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E8A6" w14:textId="3D952FD0" w:rsidR="00D36A22" w:rsidRPr="00FF4D2D" w:rsidRDefault="00D36A22" w:rsidP="00D36A22">
      <w:pPr>
        <w:rPr>
          <w:rFonts w:ascii="Segoe UI" w:hAnsi="Segoe UI" w:cs="Segoe UI"/>
          <w:b/>
          <w:bCs/>
          <w:sz w:val="28"/>
          <w:szCs w:val="28"/>
        </w:rPr>
      </w:pPr>
      <w:bookmarkStart w:id="0" w:name="_GoBack"/>
      <w:r w:rsidRPr="00FF4D2D">
        <w:rPr>
          <w:rFonts w:ascii="Segoe UI" w:hAnsi="Segoe UI" w:cs="Segoe UI"/>
          <w:b/>
          <w:bCs/>
          <w:sz w:val="28"/>
          <w:szCs w:val="28"/>
        </w:rPr>
        <w:t>Vedlegg D</w:t>
      </w:r>
      <w:r w:rsidR="00381FFA">
        <w:rPr>
          <w:rFonts w:ascii="Segoe UI" w:hAnsi="Segoe UI" w:cs="Segoe UI"/>
          <w:b/>
          <w:bCs/>
          <w:sz w:val="28"/>
          <w:szCs w:val="28"/>
        </w:rPr>
        <w:t xml:space="preserve">: </w:t>
      </w:r>
      <w:r w:rsidRPr="00FF4D2D">
        <w:rPr>
          <w:rFonts w:ascii="Segoe UI" w:hAnsi="Segoe UI" w:cs="Segoe UI"/>
          <w:b/>
          <w:bCs/>
          <w:sz w:val="28"/>
          <w:szCs w:val="28"/>
        </w:rPr>
        <w:t>Eksempler på krav for selskap på «Utviklende nivå»</w:t>
      </w:r>
    </w:p>
    <w:bookmarkEnd w:id="0"/>
    <w:p w14:paraId="10232703" w14:textId="77777777" w:rsidR="00D36A22" w:rsidRPr="00FF4D2D" w:rsidRDefault="00D36A22" w:rsidP="00D36A22">
      <w:pPr>
        <w:rPr>
          <w:rFonts w:ascii="Segoe UI" w:hAnsi="Segoe UI" w:cs="Segoe UI"/>
          <w:b/>
          <w:bCs/>
        </w:rPr>
      </w:pPr>
    </w:p>
    <w:p w14:paraId="2F9C577C" w14:textId="77777777" w:rsidR="00D36A22" w:rsidRPr="00FF4D2D" w:rsidRDefault="00D36A22" w:rsidP="00D36A22">
      <w:pPr>
        <w:rPr>
          <w:rFonts w:ascii="Segoe UI" w:hAnsi="Segoe UI" w:cs="Segoe UI"/>
          <w:b/>
          <w:bCs/>
        </w:rPr>
      </w:pPr>
      <w:r w:rsidRPr="00FF4D2D">
        <w:rPr>
          <w:rFonts w:ascii="Segoe UI" w:hAnsi="Segoe UI" w:cs="Segoe UI"/>
          <w:b/>
          <w:bCs/>
        </w:rPr>
        <w:t>Kvalifikasjonsfasen</w:t>
      </w:r>
    </w:p>
    <w:p w14:paraId="1BD50F22" w14:textId="77777777" w:rsidR="00D36A22" w:rsidRPr="00FF4D2D" w:rsidRDefault="00D36A22" w:rsidP="00D36A22">
      <w:pPr>
        <w:rPr>
          <w:rFonts w:ascii="Segoe UI" w:hAnsi="Segoe UI" w:cs="Segoe UI"/>
        </w:rPr>
      </w:pPr>
      <w:r w:rsidRPr="00FF4D2D">
        <w:rPr>
          <w:rFonts w:ascii="Segoe UI" w:hAnsi="Segoe UI" w:cs="Segoe UI"/>
        </w:rPr>
        <w:t xml:space="preserve">HMS-krav i kvalifikasjonsfasen skal uttrykke minimumskrav knyttet til leverandørens HMS-kvalifikasjoner for deltagelse i konkurransen, og bør være relativt enkle for leverandøren å forholde seg til. </w:t>
      </w:r>
    </w:p>
    <w:p w14:paraId="57B25215" w14:textId="77777777" w:rsidR="00D36A22" w:rsidRPr="00FF4D2D" w:rsidRDefault="00D36A22" w:rsidP="00D36A22">
      <w:pPr>
        <w:rPr>
          <w:rFonts w:ascii="Segoe UI" w:hAnsi="Segoe UI" w:cs="Segoe UI"/>
        </w:rPr>
      </w:pPr>
    </w:p>
    <w:p w14:paraId="6F03DB73" w14:textId="7C84691C" w:rsidR="00D36A22" w:rsidRDefault="00D36A22" w:rsidP="00D36A22">
      <w:pPr>
        <w:rPr>
          <w:rFonts w:ascii="Segoe UI" w:hAnsi="Segoe UI" w:cs="Segoe UI"/>
        </w:rPr>
      </w:pPr>
      <w:r w:rsidRPr="00FF4D2D">
        <w:rPr>
          <w:rFonts w:ascii="Segoe UI" w:hAnsi="Segoe UI" w:cs="Segoe UI"/>
        </w:rPr>
        <w:t xml:space="preserve">Følgende er eksempel på tekst som kan legges inn i forespørselsdokumentet for kvalifisering av tilbydere, sammen med tips til hvordan de ulike kravene bør evalueres: </w:t>
      </w:r>
    </w:p>
    <w:p w14:paraId="7EC158B8" w14:textId="77777777" w:rsidR="00D36A22" w:rsidRPr="00FF4D2D" w:rsidRDefault="00D36A22" w:rsidP="00D36A22">
      <w:pPr>
        <w:rPr>
          <w:rFonts w:ascii="Segoe UI" w:hAnsi="Segoe UI" w:cs="Segoe UI"/>
        </w:rPr>
      </w:pPr>
    </w:p>
    <w:tbl>
      <w:tblPr>
        <w:tblStyle w:val="Tabellrutenett"/>
        <w:tblW w:w="14029" w:type="dxa"/>
        <w:tblLook w:val="04A0" w:firstRow="1" w:lastRow="0" w:firstColumn="1" w:lastColumn="0" w:noHBand="0" w:noVBand="1"/>
      </w:tblPr>
      <w:tblGrid>
        <w:gridCol w:w="3964"/>
        <w:gridCol w:w="5103"/>
        <w:gridCol w:w="851"/>
        <w:gridCol w:w="4111"/>
      </w:tblGrid>
      <w:tr w:rsidR="00D36A22" w:rsidRPr="00FF4D2D" w14:paraId="11620535" w14:textId="77777777" w:rsidTr="00D11D9B">
        <w:tc>
          <w:tcPr>
            <w:tcW w:w="3964" w:type="dxa"/>
            <w:shd w:val="clear" w:color="auto" w:fill="BFBFBF" w:themeFill="background1" w:themeFillShade="BF"/>
          </w:tcPr>
          <w:p w14:paraId="0206B33B" w14:textId="77777777" w:rsidR="00D36A22" w:rsidRPr="00FF4D2D" w:rsidRDefault="00D36A22" w:rsidP="00D11D9B">
            <w:pPr>
              <w:rPr>
                <w:rFonts w:ascii="Segoe UI" w:hAnsi="Segoe UI" w:cs="Segoe UI"/>
                <w:b/>
                <w:bCs/>
                <w:sz w:val="22"/>
                <w:szCs w:val="22"/>
              </w:rPr>
            </w:pPr>
            <w:r w:rsidRPr="00FF4D2D">
              <w:rPr>
                <w:rFonts w:ascii="Segoe UI" w:hAnsi="Segoe UI" w:cs="Segoe UI"/>
                <w:b/>
                <w:bCs/>
                <w:sz w:val="22"/>
                <w:szCs w:val="22"/>
              </w:rPr>
              <w:t>Krav</w:t>
            </w:r>
          </w:p>
        </w:tc>
        <w:tc>
          <w:tcPr>
            <w:tcW w:w="5103" w:type="dxa"/>
            <w:tcBorders>
              <w:right w:val="single" w:sz="4" w:space="0" w:color="auto"/>
            </w:tcBorders>
            <w:shd w:val="clear" w:color="auto" w:fill="BFBFBF" w:themeFill="background1" w:themeFillShade="BF"/>
          </w:tcPr>
          <w:p w14:paraId="56169A00" w14:textId="77777777" w:rsidR="00D36A22" w:rsidRPr="00FF4D2D" w:rsidRDefault="00D36A22" w:rsidP="00D11D9B">
            <w:pPr>
              <w:jc w:val="left"/>
              <w:rPr>
                <w:rFonts w:ascii="Segoe UI" w:hAnsi="Segoe UI" w:cs="Segoe UI"/>
                <w:b/>
                <w:bCs/>
                <w:sz w:val="22"/>
                <w:szCs w:val="22"/>
              </w:rPr>
            </w:pPr>
            <w:r w:rsidRPr="00FF4D2D">
              <w:rPr>
                <w:rFonts w:ascii="Segoe UI" w:hAnsi="Segoe UI" w:cs="Segoe UI"/>
                <w:b/>
                <w:bCs/>
                <w:sz w:val="22"/>
                <w:szCs w:val="22"/>
              </w:rPr>
              <w:t>Krav til dokumentasjon</w:t>
            </w:r>
          </w:p>
        </w:tc>
        <w:tc>
          <w:tcPr>
            <w:tcW w:w="851" w:type="dxa"/>
            <w:vMerge w:val="restart"/>
            <w:tcBorders>
              <w:top w:val="nil"/>
              <w:left w:val="single" w:sz="4" w:space="0" w:color="auto"/>
              <w:bottom w:val="nil"/>
              <w:right w:val="single" w:sz="4" w:space="0" w:color="auto"/>
            </w:tcBorders>
            <w:shd w:val="clear" w:color="auto" w:fill="FFFFFF" w:themeFill="background1"/>
          </w:tcPr>
          <w:p w14:paraId="3C1EDB5A" w14:textId="77777777" w:rsidR="00D36A22" w:rsidRPr="00FF4D2D" w:rsidRDefault="00D36A22" w:rsidP="00D11D9B">
            <w:pPr>
              <w:rPr>
                <w:rFonts w:ascii="Segoe UI" w:hAnsi="Segoe UI" w:cs="Segoe UI"/>
                <w:b/>
                <w:bCs/>
                <w:sz w:val="22"/>
                <w:szCs w:val="22"/>
              </w:rPr>
            </w:pPr>
          </w:p>
        </w:tc>
        <w:tc>
          <w:tcPr>
            <w:tcW w:w="4111" w:type="dxa"/>
            <w:tcBorders>
              <w:left w:val="single" w:sz="4" w:space="0" w:color="auto"/>
            </w:tcBorders>
            <w:shd w:val="clear" w:color="auto" w:fill="FFF2CC" w:themeFill="accent4" w:themeFillTint="33"/>
          </w:tcPr>
          <w:p w14:paraId="06D1E503" w14:textId="77777777" w:rsidR="00D36A22" w:rsidRPr="00FF4D2D" w:rsidRDefault="00D36A22" w:rsidP="00D11D9B">
            <w:pPr>
              <w:rPr>
                <w:rFonts w:ascii="Segoe UI" w:hAnsi="Segoe UI" w:cs="Segoe UI"/>
                <w:b/>
                <w:bCs/>
                <w:sz w:val="22"/>
                <w:szCs w:val="22"/>
              </w:rPr>
            </w:pPr>
            <w:r w:rsidRPr="00FF4D2D">
              <w:rPr>
                <w:rFonts w:ascii="Segoe UI" w:hAnsi="Segoe UI" w:cs="Segoe UI"/>
                <w:b/>
                <w:bCs/>
                <w:sz w:val="22"/>
                <w:szCs w:val="22"/>
              </w:rPr>
              <w:t>Evalueringstips</w:t>
            </w:r>
          </w:p>
          <w:p w14:paraId="3D4B6B59" w14:textId="77777777" w:rsidR="00D36A22" w:rsidRPr="00FF4D2D" w:rsidRDefault="00D36A22" w:rsidP="00D11D9B">
            <w:pPr>
              <w:rPr>
                <w:rFonts w:ascii="Segoe UI" w:hAnsi="Segoe UI" w:cs="Segoe UI"/>
                <w:b/>
                <w:bCs/>
                <w:sz w:val="22"/>
                <w:szCs w:val="22"/>
              </w:rPr>
            </w:pPr>
            <w:r w:rsidRPr="00FF4D2D">
              <w:rPr>
                <w:rFonts w:ascii="Segoe UI" w:hAnsi="Segoe UI" w:cs="Segoe UI"/>
                <w:b/>
                <w:bCs/>
                <w:sz w:val="22"/>
                <w:szCs w:val="22"/>
              </w:rPr>
              <w:t>(for internt bruk)</w:t>
            </w:r>
          </w:p>
        </w:tc>
      </w:tr>
      <w:tr w:rsidR="00D36A22" w:rsidRPr="00FF4D2D" w14:paraId="79D275DF" w14:textId="77777777" w:rsidTr="00D11D9B">
        <w:tc>
          <w:tcPr>
            <w:tcW w:w="3964" w:type="dxa"/>
          </w:tcPr>
          <w:p w14:paraId="786E8DDA"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Leverandøren skal ha et HMS-styringssystem som er verifisert gjennom en systemrevisjon fra oppdragsgiver eller en tredjepart som f.eks. Achilles, leverandør av ISO-sertifikat eller tilsvarende. </w:t>
            </w:r>
          </w:p>
        </w:tc>
        <w:tc>
          <w:tcPr>
            <w:tcW w:w="5103" w:type="dxa"/>
            <w:tcBorders>
              <w:right w:val="single" w:sz="4" w:space="0" w:color="auto"/>
            </w:tcBorders>
          </w:tcPr>
          <w:p w14:paraId="4444EEF6"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Dokumentasjon på gjennomført systemrevisjon fra oppdragsgiver, kvalifikasjonsordning eller ISO-leverandør. Dokumentasjonen må være fra de siste 24 måneder.</w:t>
            </w:r>
          </w:p>
          <w:p w14:paraId="23903C7E" w14:textId="77777777" w:rsidR="00D36A22" w:rsidRPr="00FF4D2D" w:rsidRDefault="00D36A22" w:rsidP="00D11D9B">
            <w:pPr>
              <w:spacing w:line="240" w:lineRule="auto"/>
              <w:jc w:val="left"/>
              <w:rPr>
                <w:rFonts w:ascii="Segoe UI" w:hAnsi="Segoe UI" w:cs="Segoe UI"/>
                <w:sz w:val="22"/>
                <w:szCs w:val="22"/>
              </w:rPr>
            </w:pPr>
          </w:p>
          <w:p w14:paraId="6F6D818A" w14:textId="77777777" w:rsidR="00D36A22"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Om man bruker Achilles som kvalifikasjonsordning kan man se hvilke leverandører som har fått gjennomført revisjoner i systemet, og evt. etterspørre tilsvarende dokumentasjon fra andre gjennom spørsmål i systemet til leverandørene som er relevante.</w:t>
            </w:r>
          </w:p>
          <w:p w14:paraId="570F8E2E" w14:textId="77777777" w:rsidR="00D36A22" w:rsidRPr="00FF4D2D" w:rsidRDefault="00D36A22" w:rsidP="00D11D9B">
            <w:pPr>
              <w:spacing w:line="240" w:lineRule="auto"/>
              <w:jc w:val="left"/>
              <w:rPr>
                <w:rFonts w:ascii="Segoe UI" w:hAnsi="Segoe UI" w:cs="Segoe UI"/>
                <w:sz w:val="22"/>
                <w:szCs w:val="22"/>
              </w:rPr>
            </w:pPr>
          </w:p>
        </w:tc>
        <w:tc>
          <w:tcPr>
            <w:tcW w:w="851" w:type="dxa"/>
            <w:vMerge/>
            <w:tcBorders>
              <w:top w:val="nil"/>
              <w:left w:val="single" w:sz="4" w:space="0" w:color="auto"/>
              <w:bottom w:val="nil"/>
              <w:right w:val="single" w:sz="4" w:space="0" w:color="auto"/>
            </w:tcBorders>
            <w:shd w:val="clear" w:color="auto" w:fill="FFFFFF" w:themeFill="background1"/>
          </w:tcPr>
          <w:p w14:paraId="0ACE6F14" w14:textId="77777777" w:rsidR="00D36A22" w:rsidRPr="00FF4D2D" w:rsidRDefault="00D36A22" w:rsidP="00D11D9B">
            <w:pPr>
              <w:spacing w:line="240" w:lineRule="auto"/>
              <w:jc w:val="left"/>
              <w:rPr>
                <w:rFonts w:ascii="Segoe UI" w:hAnsi="Segoe UI" w:cs="Segoe UI"/>
                <w:sz w:val="22"/>
                <w:szCs w:val="22"/>
              </w:rPr>
            </w:pPr>
          </w:p>
        </w:tc>
        <w:tc>
          <w:tcPr>
            <w:tcW w:w="4111" w:type="dxa"/>
            <w:tcBorders>
              <w:left w:val="single" w:sz="4" w:space="0" w:color="auto"/>
            </w:tcBorders>
          </w:tcPr>
          <w:p w14:paraId="2C88091D"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Manglende dokumentasjon medfører avvisning, leverandøren blir ikke kvalifisert.</w:t>
            </w:r>
          </w:p>
        </w:tc>
      </w:tr>
    </w:tbl>
    <w:p w14:paraId="3155E196" w14:textId="77777777" w:rsidR="00D36A22" w:rsidRPr="00FF4D2D" w:rsidRDefault="00D36A22" w:rsidP="00D36A22">
      <w:pPr>
        <w:rPr>
          <w:rFonts w:ascii="Segoe UI" w:hAnsi="Segoe UI" w:cs="Segoe UI"/>
        </w:rPr>
      </w:pPr>
    </w:p>
    <w:p w14:paraId="46BC0C29" w14:textId="77777777" w:rsidR="00D36A22" w:rsidRPr="00FF4D2D" w:rsidRDefault="00D36A22" w:rsidP="00D36A22">
      <w:pPr>
        <w:rPr>
          <w:rFonts w:ascii="Segoe UI" w:hAnsi="Segoe UI" w:cs="Segoe UI"/>
        </w:rPr>
      </w:pPr>
      <w:r w:rsidRPr="00FF4D2D">
        <w:rPr>
          <w:rFonts w:ascii="Segoe UI" w:hAnsi="Segoe UI" w:cs="Segoe UI"/>
        </w:rPr>
        <w:lastRenderedPageBreak/>
        <w:t xml:space="preserve">I visse kvalifikasjonsordninger kan både oppdragsgiver og leverandør be om at det gjennomføres revisjoner, og for de selskaper hvor revisjoner er gjennomført vil revisjonsrapporten være tilgjengelig for alle som kjøper inn gjennom det systemet. Et eksempel på en slik ordning som har eget nettverk for kraftbransjen er Achilles. </w:t>
      </w:r>
    </w:p>
    <w:p w14:paraId="372B647A" w14:textId="77777777" w:rsidR="00D36A22" w:rsidRPr="00FF4D2D" w:rsidRDefault="00D36A22" w:rsidP="00D36A22">
      <w:pPr>
        <w:rPr>
          <w:rFonts w:ascii="Segoe UI" w:hAnsi="Segoe UI" w:cs="Segoe UI"/>
        </w:rPr>
      </w:pPr>
    </w:p>
    <w:p w14:paraId="16BA5F29" w14:textId="77777777" w:rsidR="00D36A22" w:rsidRPr="00FF4D2D" w:rsidRDefault="00D36A22" w:rsidP="00D36A22">
      <w:pPr>
        <w:rPr>
          <w:rFonts w:ascii="Segoe UI" w:hAnsi="Segoe UI" w:cs="Segoe UI"/>
          <w:b/>
          <w:bCs/>
        </w:rPr>
      </w:pPr>
      <w:r w:rsidRPr="00FF4D2D">
        <w:rPr>
          <w:rFonts w:ascii="Segoe UI" w:hAnsi="Segoe UI" w:cs="Segoe UI"/>
          <w:b/>
          <w:bCs/>
        </w:rPr>
        <w:t>Anskaffelsens kravspesifikasjon</w:t>
      </w:r>
    </w:p>
    <w:p w14:paraId="06E15C46" w14:textId="77777777" w:rsidR="00D36A22" w:rsidRPr="00FF4D2D" w:rsidRDefault="00D36A22" w:rsidP="00D36A22">
      <w:pPr>
        <w:rPr>
          <w:rFonts w:ascii="Segoe UI" w:hAnsi="Segoe UI" w:cs="Segoe UI"/>
        </w:rPr>
      </w:pPr>
      <w:r w:rsidRPr="00FF4D2D">
        <w:rPr>
          <w:rFonts w:ascii="Segoe UI" w:hAnsi="Segoe UI" w:cs="Segoe UI"/>
        </w:rPr>
        <w:t xml:space="preserve">Kravspesifikasjonen skal inneholde de krav som stilles til egenskapene ved varene/tjenestene som anskaffes. Kravene kan formuleres som skal-krav og bør-krav avhengig av hvorvidt kravene er å anse som absolutte eller ikke. Kravene må knytte seg til det konkrete som anskaffes, og ikke generelt til leverandøren som sådan. </w:t>
      </w:r>
    </w:p>
    <w:p w14:paraId="0E9D9BA3" w14:textId="77777777" w:rsidR="00D36A22" w:rsidRPr="00FF4D2D" w:rsidRDefault="00D36A22" w:rsidP="00D36A22">
      <w:pPr>
        <w:rPr>
          <w:rFonts w:ascii="Segoe UI" w:hAnsi="Segoe UI" w:cs="Segoe UI"/>
        </w:rPr>
      </w:pPr>
    </w:p>
    <w:p w14:paraId="4F686427" w14:textId="77777777" w:rsidR="00D36A22" w:rsidRPr="00FF4D2D" w:rsidRDefault="00D36A22" w:rsidP="00D36A22">
      <w:pPr>
        <w:rPr>
          <w:rFonts w:ascii="Segoe UI" w:hAnsi="Segoe UI" w:cs="Segoe UI"/>
        </w:rPr>
      </w:pPr>
      <w:r w:rsidRPr="00FF4D2D">
        <w:rPr>
          <w:rFonts w:ascii="Segoe UI" w:hAnsi="Segoe UI" w:cs="Segoe UI"/>
        </w:rPr>
        <w:t xml:space="preserve">På utviklende nivå forventes det mer av leverandørene enn på proaktivt nivå, og innkjøper må kunne kreve å se mer bevis på et levende HMS-system. </w:t>
      </w:r>
    </w:p>
    <w:p w14:paraId="72D6FEE3" w14:textId="77777777" w:rsidR="00D36A22" w:rsidRPr="00FF4D2D" w:rsidRDefault="00D36A22" w:rsidP="00D36A22">
      <w:pPr>
        <w:rPr>
          <w:rFonts w:ascii="Segoe UI" w:hAnsi="Segoe UI" w:cs="Segoe UI"/>
        </w:rPr>
      </w:pPr>
    </w:p>
    <w:p w14:paraId="3CFD38AF" w14:textId="77777777" w:rsidR="00D36A22" w:rsidRDefault="00D36A22" w:rsidP="00D36A22">
      <w:pPr>
        <w:rPr>
          <w:rFonts w:ascii="Segoe UI" w:hAnsi="Segoe UI" w:cs="Segoe UI"/>
        </w:rPr>
      </w:pPr>
      <w:r w:rsidRPr="00FF4D2D">
        <w:rPr>
          <w:rFonts w:ascii="Segoe UI" w:hAnsi="Segoe UI" w:cs="Segoe UI"/>
        </w:rPr>
        <w:t xml:space="preserve">Følgende er eksempel på tekst som kan legges inn i anskaffelsens kravspesifikasjon, sammen med tips til hvordan de ulike kravene bør evalueres: </w:t>
      </w:r>
    </w:p>
    <w:p w14:paraId="597472E8" w14:textId="77777777" w:rsidR="00D36A22" w:rsidRDefault="00D36A22" w:rsidP="00D36A22">
      <w:pPr>
        <w:rPr>
          <w:rFonts w:ascii="Segoe UI" w:hAnsi="Segoe UI" w:cs="Segoe UI"/>
        </w:rPr>
      </w:pPr>
    </w:p>
    <w:p w14:paraId="6369063F" w14:textId="77777777" w:rsidR="00D36A22" w:rsidRDefault="00D36A22" w:rsidP="00D36A22">
      <w:pPr>
        <w:rPr>
          <w:rFonts w:ascii="Segoe UI" w:hAnsi="Segoe UI" w:cs="Segoe UI"/>
        </w:rPr>
      </w:pPr>
    </w:p>
    <w:p w14:paraId="4F21822B" w14:textId="77777777" w:rsidR="00D36A22" w:rsidRDefault="00D36A22" w:rsidP="00D36A22">
      <w:pPr>
        <w:rPr>
          <w:rFonts w:ascii="Segoe UI" w:hAnsi="Segoe UI" w:cs="Segoe UI"/>
        </w:rPr>
      </w:pPr>
    </w:p>
    <w:p w14:paraId="538B78F2" w14:textId="77777777" w:rsidR="00D36A22" w:rsidRDefault="00D36A22" w:rsidP="00D36A22">
      <w:pPr>
        <w:rPr>
          <w:rFonts w:ascii="Segoe UI" w:hAnsi="Segoe UI" w:cs="Segoe UI"/>
        </w:rPr>
      </w:pPr>
    </w:p>
    <w:p w14:paraId="28ABC723" w14:textId="6AD0B014" w:rsidR="00D36A22" w:rsidRDefault="00D36A22" w:rsidP="00D36A22">
      <w:pPr>
        <w:rPr>
          <w:rFonts w:ascii="Segoe UI" w:hAnsi="Segoe UI" w:cs="Segoe UI"/>
        </w:rPr>
      </w:pPr>
    </w:p>
    <w:p w14:paraId="62FFE1E7" w14:textId="77777777" w:rsidR="008D4C25" w:rsidRPr="00FF4D2D" w:rsidRDefault="008D4C25" w:rsidP="00D36A22">
      <w:pPr>
        <w:rPr>
          <w:rFonts w:ascii="Segoe UI" w:hAnsi="Segoe UI" w:cs="Segoe UI"/>
        </w:rPr>
      </w:pPr>
    </w:p>
    <w:p w14:paraId="610360C8" w14:textId="77777777" w:rsidR="00D36A22" w:rsidRPr="00FF4D2D" w:rsidRDefault="00D36A22" w:rsidP="00D36A22">
      <w:pPr>
        <w:rPr>
          <w:rFonts w:ascii="Segoe UI" w:hAnsi="Segoe UI" w:cs="Segoe UI"/>
        </w:rPr>
      </w:pPr>
    </w:p>
    <w:tbl>
      <w:tblPr>
        <w:tblStyle w:val="Tabellrutenett"/>
        <w:tblW w:w="14029" w:type="dxa"/>
        <w:tblLook w:val="04A0" w:firstRow="1" w:lastRow="0" w:firstColumn="1" w:lastColumn="0" w:noHBand="0" w:noVBand="1"/>
      </w:tblPr>
      <w:tblGrid>
        <w:gridCol w:w="4248"/>
        <w:gridCol w:w="4536"/>
        <w:gridCol w:w="709"/>
        <w:gridCol w:w="4536"/>
      </w:tblGrid>
      <w:tr w:rsidR="00D36A22" w:rsidRPr="00FF4D2D" w14:paraId="7CD15B65" w14:textId="77777777" w:rsidTr="00D11D9B">
        <w:tc>
          <w:tcPr>
            <w:tcW w:w="4248" w:type="dxa"/>
            <w:shd w:val="clear" w:color="auto" w:fill="BFBFBF" w:themeFill="background1" w:themeFillShade="BF"/>
          </w:tcPr>
          <w:p w14:paraId="59A4B50B" w14:textId="77777777" w:rsidR="00D36A22" w:rsidRPr="00FF4D2D" w:rsidRDefault="00D36A22" w:rsidP="00D11D9B">
            <w:pPr>
              <w:rPr>
                <w:rFonts w:ascii="Segoe UI" w:hAnsi="Segoe UI" w:cs="Segoe UI"/>
                <w:b/>
                <w:bCs/>
                <w:sz w:val="22"/>
                <w:szCs w:val="22"/>
              </w:rPr>
            </w:pPr>
            <w:r w:rsidRPr="00FF4D2D">
              <w:rPr>
                <w:rFonts w:ascii="Segoe UI" w:hAnsi="Segoe UI" w:cs="Segoe UI"/>
                <w:b/>
                <w:bCs/>
                <w:sz w:val="22"/>
                <w:szCs w:val="22"/>
              </w:rPr>
              <w:lastRenderedPageBreak/>
              <w:t>Krav</w:t>
            </w:r>
          </w:p>
        </w:tc>
        <w:tc>
          <w:tcPr>
            <w:tcW w:w="4536" w:type="dxa"/>
            <w:tcBorders>
              <w:right w:val="single" w:sz="4" w:space="0" w:color="auto"/>
            </w:tcBorders>
            <w:shd w:val="clear" w:color="auto" w:fill="BFBFBF" w:themeFill="background1" w:themeFillShade="BF"/>
          </w:tcPr>
          <w:p w14:paraId="1EC23F6A" w14:textId="77777777" w:rsidR="00D36A22" w:rsidRPr="00FF4D2D" w:rsidRDefault="00D36A22" w:rsidP="00D11D9B">
            <w:pPr>
              <w:jc w:val="left"/>
              <w:rPr>
                <w:rFonts w:ascii="Segoe UI" w:hAnsi="Segoe UI" w:cs="Segoe UI"/>
                <w:b/>
                <w:bCs/>
                <w:sz w:val="22"/>
                <w:szCs w:val="22"/>
              </w:rPr>
            </w:pPr>
            <w:r w:rsidRPr="00FF4D2D">
              <w:rPr>
                <w:rFonts w:ascii="Segoe UI" w:hAnsi="Segoe UI" w:cs="Segoe UI"/>
                <w:b/>
                <w:bCs/>
                <w:sz w:val="22"/>
                <w:szCs w:val="22"/>
              </w:rPr>
              <w:t>Krav til dokumentasjon</w:t>
            </w:r>
          </w:p>
        </w:tc>
        <w:tc>
          <w:tcPr>
            <w:tcW w:w="709" w:type="dxa"/>
            <w:vMerge w:val="restart"/>
            <w:tcBorders>
              <w:top w:val="nil"/>
              <w:left w:val="single" w:sz="4" w:space="0" w:color="auto"/>
              <w:bottom w:val="nil"/>
              <w:right w:val="single" w:sz="4" w:space="0" w:color="auto"/>
            </w:tcBorders>
            <w:shd w:val="clear" w:color="auto" w:fill="FFFFFF" w:themeFill="background1"/>
          </w:tcPr>
          <w:p w14:paraId="1D0785E0" w14:textId="77777777" w:rsidR="00D36A22" w:rsidRPr="00FF4D2D" w:rsidRDefault="00D36A22" w:rsidP="00D11D9B">
            <w:pPr>
              <w:rPr>
                <w:rFonts w:ascii="Segoe UI" w:hAnsi="Segoe UI" w:cs="Segoe UI"/>
                <w:b/>
                <w:bCs/>
                <w:sz w:val="22"/>
                <w:szCs w:val="22"/>
              </w:rPr>
            </w:pPr>
          </w:p>
        </w:tc>
        <w:tc>
          <w:tcPr>
            <w:tcW w:w="4536" w:type="dxa"/>
            <w:tcBorders>
              <w:left w:val="single" w:sz="4" w:space="0" w:color="auto"/>
            </w:tcBorders>
            <w:shd w:val="clear" w:color="auto" w:fill="FFF2CC" w:themeFill="accent4" w:themeFillTint="33"/>
          </w:tcPr>
          <w:p w14:paraId="44A796FA" w14:textId="77777777" w:rsidR="00D36A22" w:rsidRPr="00FF4D2D" w:rsidRDefault="00D36A22" w:rsidP="00D11D9B">
            <w:pPr>
              <w:rPr>
                <w:rFonts w:ascii="Segoe UI" w:hAnsi="Segoe UI" w:cs="Segoe UI"/>
                <w:b/>
                <w:bCs/>
                <w:sz w:val="22"/>
                <w:szCs w:val="22"/>
              </w:rPr>
            </w:pPr>
            <w:r w:rsidRPr="00FF4D2D">
              <w:rPr>
                <w:rFonts w:ascii="Segoe UI" w:hAnsi="Segoe UI" w:cs="Segoe UI"/>
                <w:b/>
                <w:bCs/>
                <w:sz w:val="22"/>
                <w:szCs w:val="22"/>
              </w:rPr>
              <w:t>Evalueringstips</w:t>
            </w:r>
          </w:p>
          <w:p w14:paraId="6C57BBED" w14:textId="77777777" w:rsidR="00D36A22" w:rsidRPr="00FF4D2D" w:rsidRDefault="00D36A22" w:rsidP="00D11D9B">
            <w:pPr>
              <w:rPr>
                <w:rFonts w:ascii="Segoe UI" w:hAnsi="Segoe UI" w:cs="Segoe UI"/>
                <w:b/>
                <w:bCs/>
                <w:sz w:val="22"/>
                <w:szCs w:val="22"/>
              </w:rPr>
            </w:pPr>
            <w:r w:rsidRPr="00FF4D2D">
              <w:rPr>
                <w:rFonts w:ascii="Segoe UI" w:hAnsi="Segoe UI" w:cs="Segoe UI"/>
                <w:b/>
                <w:bCs/>
                <w:sz w:val="22"/>
                <w:szCs w:val="22"/>
              </w:rPr>
              <w:t>(for internt bruk)</w:t>
            </w:r>
          </w:p>
        </w:tc>
      </w:tr>
      <w:tr w:rsidR="00D36A22" w:rsidRPr="00FF4D2D" w14:paraId="74BF20BB" w14:textId="77777777" w:rsidTr="00D11D9B">
        <w:tc>
          <w:tcPr>
            <w:tcW w:w="4248" w:type="dxa"/>
          </w:tcPr>
          <w:p w14:paraId="06AC2BE7" w14:textId="77777777" w:rsidR="00D36A22"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Leverandøren skal ikke ha utestående avvik som er relevante for leveransen 6 måneder etter systemrevisjonene som er gjennomført (ref. kvalifikasjonskrav). </w:t>
            </w:r>
          </w:p>
          <w:p w14:paraId="161CFA4A" w14:textId="77777777" w:rsidR="00D36A22" w:rsidRPr="00FF4D2D" w:rsidRDefault="00D36A22" w:rsidP="00D11D9B">
            <w:pPr>
              <w:spacing w:line="240" w:lineRule="auto"/>
              <w:jc w:val="left"/>
              <w:rPr>
                <w:rFonts w:ascii="Segoe UI" w:hAnsi="Segoe UI" w:cs="Segoe UI"/>
                <w:sz w:val="22"/>
                <w:szCs w:val="22"/>
              </w:rPr>
            </w:pPr>
          </w:p>
        </w:tc>
        <w:tc>
          <w:tcPr>
            <w:tcW w:w="4536" w:type="dxa"/>
            <w:tcBorders>
              <w:right w:val="single" w:sz="4" w:space="0" w:color="auto"/>
            </w:tcBorders>
          </w:tcPr>
          <w:p w14:paraId="70BA934A"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Det anbefales at man ikke behøver å legge ved dokumentasjon på dette i tilbudet.</w:t>
            </w:r>
          </w:p>
        </w:tc>
        <w:tc>
          <w:tcPr>
            <w:tcW w:w="709" w:type="dxa"/>
            <w:vMerge/>
            <w:tcBorders>
              <w:top w:val="nil"/>
              <w:left w:val="single" w:sz="4" w:space="0" w:color="auto"/>
              <w:bottom w:val="nil"/>
              <w:right w:val="single" w:sz="4" w:space="0" w:color="auto"/>
            </w:tcBorders>
            <w:shd w:val="clear" w:color="auto" w:fill="FFFFFF" w:themeFill="background1"/>
          </w:tcPr>
          <w:p w14:paraId="40B176BE" w14:textId="77777777" w:rsidR="00D36A22" w:rsidRPr="00FF4D2D" w:rsidRDefault="00D36A22" w:rsidP="00D11D9B">
            <w:pPr>
              <w:spacing w:line="240" w:lineRule="auto"/>
              <w:jc w:val="left"/>
              <w:rPr>
                <w:rFonts w:ascii="Segoe UI" w:hAnsi="Segoe UI" w:cs="Segoe UI"/>
                <w:sz w:val="22"/>
                <w:szCs w:val="22"/>
              </w:rPr>
            </w:pPr>
          </w:p>
        </w:tc>
        <w:tc>
          <w:tcPr>
            <w:tcW w:w="4536" w:type="dxa"/>
            <w:tcBorders>
              <w:left w:val="single" w:sz="4" w:space="0" w:color="auto"/>
            </w:tcBorders>
          </w:tcPr>
          <w:p w14:paraId="73253069"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Kravet er angitt som et skal-krav og leverandører som ikke oppfyller kravet skal avvises. </w:t>
            </w:r>
          </w:p>
        </w:tc>
      </w:tr>
      <w:tr w:rsidR="00D36A22" w:rsidRPr="00FF4D2D" w14:paraId="14775DE4" w14:textId="77777777" w:rsidTr="00D11D9B">
        <w:tc>
          <w:tcPr>
            <w:tcW w:w="4248" w:type="dxa"/>
          </w:tcPr>
          <w:p w14:paraId="6357980C"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Om man bruker Achilles:</w:t>
            </w:r>
          </w:p>
          <w:p w14:paraId="3270F6C7"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Leverandøren skal ha en score på minimum </w:t>
            </w:r>
            <w:proofErr w:type="spellStart"/>
            <w:r w:rsidRPr="00FF4D2D">
              <w:rPr>
                <w:rFonts w:ascii="Segoe UI" w:hAnsi="Segoe UI" w:cs="Segoe UI"/>
                <w:sz w:val="22"/>
                <w:szCs w:val="22"/>
              </w:rPr>
              <w:t>X</w:t>
            </w:r>
            <w:proofErr w:type="spellEnd"/>
            <w:r w:rsidRPr="00FF4D2D">
              <w:rPr>
                <w:rFonts w:ascii="Segoe UI" w:hAnsi="Segoe UI" w:cs="Segoe UI"/>
                <w:sz w:val="22"/>
                <w:szCs w:val="22"/>
              </w:rPr>
              <w:t xml:space="preserve">% i kategorien(e) Y i revisjon fra Achilles. </w:t>
            </w:r>
          </w:p>
          <w:p w14:paraId="32B7F1C8"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Prosenten refererer til Achilles sitt poengsystem i deres revisjoner. Kategorien(e) det stilles krav til må være relevante for leveransen. </w:t>
            </w:r>
          </w:p>
          <w:p w14:paraId="55C3560E" w14:textId="77777777" w:rsidR="00D36A22" w:rsidRPr="00FF4D2D" w:rsidRDefault="00D36A22" w:rsidP="00D11D9B">
            <w:pPr>
              <w:spacing w:line="240" w:lineRule="auto"/>
              <w:jc w:val="left"/>
              <w:rPr>
                <w:rFonts w:ascii="Segoe UI" w:hAnsi="Segoe UI" w:cs="Segoe UI"/>
                <w:sz w:val="22"/>
                <w:szCs w:val="22"/>
              </w:rPr>
            </w:pPr>
          </w:p>
        </w:tc>
        <w:tc>
          <w:tcPr>
            <w:tcW w:w="4536" w:type="dxa"/>
            <w:tcBorders>
              <w:right w:val="single" w:sz="4" w:space="0" w:color="auto"/>
            </w:tcBorders>
          </w:tcPr>
          <w:p w14:paraId="41C92D1B"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Revisjonsrapport fra Achilles-revisjon</w:t>
            </w:r>
          </w:p>
        </w:tc>
        <w:tc>
          <w:tcPr>
            <w:tcW w:w="709" w:type="dxa"/>
            <w:vMerge/>
            <w:tcBorders>
              <w:top w:val="nil"/>
              <w:left w:val="single" w:sz="4" w:space="0" w:color="auto"/>
              <w:bottom w:val="nil"/>
              <w:right w:val="single" w:sz="4" w:space="0" w:color="auto"/>
            </w:tcBorders>
            <w:shd w:val="clear" w:color="auto" w:fill="FFFFFF" w:themeFill="background1"/>
          </w:tcPr>
          <w:p w14:paraId="5DD42C5D" w14:textId="77777777" w:rsidR="00D36A22" w:rsidRPr="00FF4D2D" w:rsidRDefault="00D36A22" w:rsidP="00D11D9B">
            <w:pPr>
              <w:spacing w:line="240" w:lineRule="auto"/>
              <w:jc w:val="left"/>
              <w:rPr>
                <w:rFonts w:ascii="Segoe UI" w:hAnsi="Segoe UI" w:cs="Segoe UI"/>
                <w:sz w:val="22"/>
                <w:szCs w:val="22"/>
              </w:rPr>
            </w:pPr>
          </w:p>
        </w:tc>
        <w:tc>
          <w:tcPr>
            <w:tcW w:w="4536" w:type="dxa"/>
            <w:tcBorders>
              <w:left w:val="single" w:sz="4" w:space="0" w:color="auto"/>
            </w:tcBorders>
          </w:tcPr>
          <w:p w14:paraId="2FB6D789"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Kravet er angitt som et skal-krav og leverandører som ikke oppfyller kravet skal avvises. </w:t>
            </w:r>
          </w:p>
        </w:tc>
      </w:tr>
      <w:tr w:rsidR="00D36A22" w:rsidRPr="00FF4D2D" w14:paraId="2E8D3427" w14:textId="77777777" w:rsidTr="00D11D9B">
        <w:tc>
          <w:tcPr>
            <w:tcW w:w="4248" w:type="dxa"/>
          </w:tcPr>
          <w:p w14:paraId="4259B35E"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Leverandøren skal gjøre interne revisjoner og granskninger av sine oppdrag. </w:t>
            </w:r>
          </w:p>
        </w:tc>
        <w:tc>
          <w:tcPr>
            <w:tcW w:w="4536" w:type="dxa"/>
            <w:tcBorders>
              <w:right w:val="single" w:sz="4" w:space="0" w:color="auto"/>
            </w:tcBorders>
          </w:tcPr>
          <w:p w14:paraId="0642F831"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Eksempel på rapport fra en intern revisjon av et prosjekt, en prosjekt</w:t>
            </w:r>
            <w:r w:rsidRPr="00FF4D2D">
              <w:rPr>
                <w:rFonts w:ascii="Segoe UI" w:hAnsi="Segoe UI" w:cs="Segoe UI"/>
                <w:sz w:val="22"/>
                <w:szCs w:val="22"/>
              </w:rPr>
              <w:softHyphen/>
              <w:t xml:space="preserve">granskningsrapport eller lignende. </w:t>
            </w:r>
          </w:p>
        </w:tc>
        <w:tc>
          <w:tcPr>
            <w:tcW w:w="709" w:type="dxa"/>
            <w:vMerge/>
            <w:tcBorders>
              <w:top w:val="nil"/>
              <w:left w:val="single" w:sz="4" w:space="0" w:color="auto"/>
              <w:bottom w:val="nil"/>
              <w:right w:val="single" w:sz="4" w:space="0" w:color="auto"/>
            </w:tcBorders>
            <w:shd w:val="clear" w:color="auto" w:fill="FFFFFF" w:themeFill="background1"/>
          </w:tcPr>
          <w:p w14:paraId="52381783" w14:textId="77777777" w:rsidR="00D36A22" w:rsidRPr="00FF4D2D" w:rsidRDefault="00D36A22" w:rsidP="00D11D9B">
            <w:pPr>
              <w:spacing w:line="240" w:lineRule="auto"/>
              <w:jc w:val="left"/>
              <w:rPr>
                <w:rFonts w:ascii="Segoe UI" w:hAnsi="Segoe UI" w:cs="Segoe UI"/>
                <w:sz w:val="22"/>
                <w:szCs w:val="22"/>
              </w:rPr>
            </w:pPr>
          </w:p>
        </w:tc>
        <w:tc>
          <w:tcPr>
            <w:tcW w:w="4536" w:type="dxa"/>
            <w:tcBorders>
              <w:left w:val="single" w:sz="4" w:space="0" w:color="auto"/>
            </w:tcBorders>
          </w:tcPr>
          <w:p w14:paraId="4CEAE0C5"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Kravet er angitt som et skal-krav og leverandører som ikke oppfyller kravet skal avvises. </w:t>
            </w:r>
          </w:p>
          <w:p w14:paraId="69BDB9C9" w14:textId="77777777" w:rsidR="00D36A22" w:rsidRPr="00FF4D2D" w:rsidRDefault="00D36A22" w:rsidP="00D11D9B">
            <w:pPr>
              <w:spacing w:line="240" w:lineRule="auto"/>
              <w:jc w:val="left"/>
              <w:rPr>
                <w:rFonts w:ascii="Segoe UI" w:hAnsi="Segoe UI" w:cs="Segoe UI"/>
                <w:sz w:val="22"/>
                <w:szCs w:val="22"/>
              </w:rPr>
            </w:pPr>
          </w:p>
        </w:tc>
      </w:tr>
      <w:tr w:rsidR="00D36A22" w:rsidRPr="00FF4D2D" w14:paraId="76469FE7" w14:textId="77777777" w:rsidTr="00D11D9B">
        <w:tc>
          <w:tcPr>
            <w:tcW w:w="4248" w:type="dxa"/>
          </w:tcPr>
          <w:p w14:paraId="7A1697BA"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Leverandøren skal ha system for kompetanse</w:t>
            </w:r>
            <w:r w:rsidRPr="00FF4D2D">
              <w:rPr>
                <w:rFonts w:ascii="Segoe UI" w:hAnsi="Segoe UI" w:cs="Segoe UI"/>
                <w:sz w:val="22"/>
                <w:szCs w:val="22"/>
              </w:rPr>
              <w:softHyphen/>
              <w:t>utvikling innen HMS for roller relevante for oppdraget.</w:t>
            </w:r>
          </w:p>
        </w:tc>
        <w:tc>
          <w:tcPr>
            <w:tcW w:w="4536" w:type="dxa"/>
            <w:tcBorders>
              <w:right w:val="single" w:sz="4" w:space="0" w:color="auto"/>
            </w:tcBorders>
          </w:tcPr>
          <w:p w14:paraId="4FC7B96C"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Eksempel på kurs, internopplæring, eller annen form for kompetanseutvikling, og hvem som deltar på dette. </w:t>
            </w:r>
          </w:p>
        </w:tc>
        <w:tc>
          <w:tcPr>
            <w:tcW w:w="709" w:type="dxa"/>
            <w:vMerge/>
            <w:tcBorders>
              <w:top w:val="nil"/>
              <w:left w:val="single" w:sz="4" w:space="0" w:color="auto"/>
              <w:bottom w:val="nil"/>
              <w:right w:val="single" w:sz="4" w:space="0" w:color="auto"/>
            </w:tcBorders>
            <w:shd w:val="clear" w:color="auto" w:fill="FFFFFF" w:themeFill="background1"/>
          </w:tcPr>
          <w:p w14:paraId="3C215201" w14:textId="77777777" w:rsidR="00D36A22" w:rsidRPr="00FF4D2D" w:rsidRDefault="00D36A22" w:rsidP="00D11D9B">
            <w:pPr>
              <w:spacing w:line="240" w:lineRule="auto"/>
              <w:jc w:val="left"/>
              <w:rPr>
                <w:rFonts w:ascii="Segoe UI" w:hAnsi="Segoe UI" w:cs="Segoe UI"/>
                <w:sz w:val="22"/>
                <w:szCs w:val="22"/>
              </w:rPr>
            </w:pPr>
          </w:p>
        </w:tc>
        <w:tc>
          <w:tcPr>
            <w:tcW w:w="4536" w:type="dxa"/>
            <w:tcBorders>
              <w:left w:val="single" w:sz="4" w:space="0" w:color="auto"/>
            </w:tcBorders>
          </w:tcPr>
          <w:p w14:paraId="6553CE2C"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Kravet er angitt som et skal-krav og leverandører som ikke oppfyller kravet skal avvises. </w:t>
            </w:r>
          </w:p>
          <w:p w14:paraId="5B1957B5" w14:textId="77777777" w:rsidR="00D36A22" w:rsidRPr="00FF4D2D" w:rsidRDefault="00D36A22" w:rsidP="00D11D9B">
            <w:pPr>
              <w:spacing w:line="240" w:lineRule="auto"/>
              <w:jc w:val="left"/>
              <w:rPr>
                <w:rFonts w:ascii="Segoe UI" w:hAnsi="Segoe UI" w:cs="Segoe UI"/>
                <w:sz w:val="22"/>
                <w:szCs w:val="22"/>
              </w:rPr>
            </w:pPr>
          </w:p>
        </w:tc>
      </w:tr>
    </w:tbl>
    <w:p w14:paraId="0E71695E" w14:textId="77777777" w:rsidR="00D36A22" w:rsidRPr="00FF4D2D" w:rsidRDefault="00D36A22" w:rsidP="00D36A22">
      <w:pPr>
        <w:rPr>
          <w:rFonts w:ascii="Segoe UI" w:hAnsi="Segoe UI" w:cs="Segoe UI"/>
        </w:rPr>
      </w:pPr>
    </w:p>
    <w:p w14:paraId="2FE3E5C9" w14:textId="77777777" w:rsidR="00D36A22" w:rsidRPr="00FF4D2D" w:rsidRDefault="00D36A22" w:rsidP="00D36A22">
      <w:pPr>
        <w:rPr>
          <w:rFonts w:ascii="Segoe UI" w:hAnsi="Segoe UI" w:cs="Segoe UI"/>
        </w:rPr>
      </w:pPr>
      <w:r w:rsidRPr="00FF4D2D">
        <w:rPr>
          <w:rFonts w:ascii="Segoe UI" w:hAnsi="Segoe UI" w:cs="Segoe UI"/>
        </w:rPr>
        <w:t>Kravene på «proaktivt» nivå kan også brukes på dette nivået, om man ønsker flere krav i kravspesifikasjonen.</w:t>
      </w:r>
    </w:p>
    <w:p w14:paraId="54F3110E" w14:textId="77777777" w:rsidR="00D36A22" w:rsidRPr="00FF4D2D" w:rsidRDefault="00D36A22" w:rsidP="00D36A22">
      <w:pPr>
        <w:rPr>
          <w:rFonts w:ascii="Segoe UI" w:hAnsi="Segoe UI" w:cs="Segoe UI"/>
        </w:rPr>
      </w:pPr>
    </w:p>
    <w:p w14:paraId="0BE23967" w14:textId="77777777" w:rsidR="00D36A22" w:rsidRPr="00FF4D2D" w:rsidRDefault="00D36A22" w:rsidP="00D36A22">
      <w:pPr>
        <w:rPr>
          <w:rFonts w:ascii="Segoe UI" w:hAnsi="Segoe UI" w:cs="Segoe UI"/>
        </w:rPr>
      </w:pPr>
    </w:p>
    <w:p w14:paraId="00C0ECCE" w14:textId="77777777" w:rsidR="00D36A22" w:rsidRPr="00FF4D2D" w:rsidRDefault="00D36A22" w:rsidP="00D36A22">
      <w:pPr>
        <w:rPr>
          <w:rFonts w:ascii="Segoe UI" w:hAnsi="Segoe UI" w:cs="Segoe UI"/>
          <w:b/>
          <w:bCs/>
        </w:rPr>
      </w:pPr>
      <w:r w:rsidRPr="00FF4D2D">
        <w:rPr>
          <w:rFonts w:ascii="Segoe UI" w:hAnsi="Segoe UI" w:cs="Segoe UI"/>
          <w:b/>
          <w:bCs/>
        </w:rPr>
        <w:lastRenderedPageBreak/>
        <w:t>Tildelingskriterier</w:t>
      </w:r>
    </w:p>
    <w:p w14:paraId="044939C9" w14:textId="77777777" w:rsidR="00D36A22" w:rsidRPr="0035211A" w:rsidRDefault="00D36A22" w:rsidP="00D36A22">
      <w:pPr>
        <w:rPr>
          <w:rFonts w:ascii="Segoe UI" w:hAnsi="Segoe UI" w:cs="Segoe UI"/>
          <w:sz w:val="22"/>
          <w:szCs w:val="22"/>
        </w:rPr>
      </w:pPr>
      <w:r w:rsidRPr="0035211A">
        <w:rPr>
          <w:rFonts w:ascii="Segoe UI" w:hAnsi="Segoe UI" w:cs="Segoe UI"/>
          <w:sz w:val="22"/>
          <w:szCs w:val="22"/>
        </w:rPr>
        <w:t>Tildelingskriterier er konkurransekriteriene som oppdragsgiver skal vurdere tilbudene etter. For at oppdragsgiver skal kunne evaluere tilbudene på HMS-relaterte forhold og la graden av kvalitet på dette ha betydning for valget av tilbud, må oppdragsgiver inkludere kriterier til HMS i konkurransens tildelingskriterier.</w:t>
      </w:r>
    </w:p>
    <w:p w14:paraId="083A882D" w14:textId="77777777" w:rsidR="00D36A22" w:rsidRPr="0035211A" w:rsidRDefault="00D36A22" w:rsidP="00D36A22">
      <w:pPr>
        <w:rPr>
          <w:rFonts w:ascii="Segoe UI" w:hAnsi="Segoe UI" w:cs="Segoe UI"/>
          <w:sz w:val="22"/>
          <w:szCs w:val="22"/>
        </w:rPr>
      </w:pPr>
    </w:p>
    <w:p w14:paraId="4886CF24" w14:textId="77777777" w:rsidR="00D36A22" w:rsidRPr="0035211A" w:rsidRDefault="00D36A22" w:rsidP="00D36A22">
      <w:pPr>
        <w:rPr>
          <w:rFonts w:ascii="Segoe UI" w:hAnsi="Segoe UI" w:cs="Segoe UI"/>
          <w:sz w:val="22"/>
          <w:szCs w:val="22"/>
        </w:rPr>
      </w:pPr>
      <w:r w:rsidRPr="0035211A">
        <w:rPr>
          <w:rFonts w:ascii="Segoe UI" w:hAnsi="Segoe UI" w:cs="Segoe UI"/>
          <w:sz w:val="22"/>
          <w:szCs w:val="22"/>
        </w:rPr>
        <w:t xml:space="preserve">På utviklende nivå forventes det at oppdragsgiver har svært god kompetanse til å kunne evaluere HMS-dokumentasjonen fra leverandørene. </w:t>
      </w:r>
    </w:p>
    <w:p w14:paraId="76C579C3" w14:textId="77777777" w:rsidR="00D36A22" w:rsidRPr="0035211A" w:rsidRDefault="00D36A22" w:rsidP="00D36A22">
      <w:pPr>
        <w:rPr>
          <w:rFonts w:ascii="Segoe UI" w:hAnsi="Segoe UI" w:cs="Segoe UI"/>
          <w:sz w:val="22"/>
          <w:szCs w:val="22"/>
        </w:rPr>
      </w:pPr>
    </w:p>
    <w:p w14:paraId="10DD3085" w14:textId="77777777" w:rsidR="00D36A22" w:rsidRPr="0035211A" w:rsidRDefault="00D36A22" w:rsidP="00D36A22">
      <w:pPr>
        <w:rPr>
          <w:rFonts w:ascii="Segoe UI" w:hAnsi="Segoe UI" w:cs="Segoe UI"/>
          <w:sz w:val="22"/>
          <w:szCs w:val="22"/>
        </w:rPr>
      </w:pPr>
      <w:r w:rsidRPr="0035211A">
        <w:rPr>
          <w:rFonts w:ascii="Segoe UI" w:hAnsi="Segoe UI" w:cs="Segoe UI"/>
          <w:sz w:val="22"/>
          <w:szCs w:val="22"/>
        </w:rPr>
        <w:t>Følgende er eksempel på tekst som kan legges inn i tildelingskriteriene, sammen med tips til hvordan de ulike kravene bør evalueres: Husk at kravene må være relatert til leveransen.</w:t>
      </w:r>
    </w:p>
    <w:p w14:paraId="109B0967" w14:textId="77777777" w:rsidR="00D36A22" w:rsidRPr="00FF4D2D" w:rsidRDefault="00D36A22" w:rsidP="00D36A22">
      <w:pPr>
        <w:rPr>
          <w:rFonts w:ascii="Segoe UI" w:hAnsi="Segoe UI" w:cs="Segoe UI"/>
        </w:rPr>
      </w:pPr>
    </w:p>
    <w:tbl>
      <w:tblPr>
        <w:tblStyle w:val="Tabellrutenett"/>
        <w:tblW w:w="14029" w:type="dxa"/>
        <w:tblLook w:val="04A0" w:firstRow="1" w:lastRow="0" w:firstColumn="1" w:lastColumn="0" w:noHBand="0" w:noVBand="1"/>
      </w:tblPr>
      <w:tblGrid>
        <w:gridCol w:w="3681"/>
        <w:gridCol w:w="3402"/>
        <w:gridCol w:w="425"/>
        <w:gridCol w:w="6521"/>
      </w:tblGrid>
      <w:tr w:rsidR="00D36A22" w:rsidRPr="00FF4D2D" w14:paraId="14393C6B" w14:textId="77777777" w:rsidTr="00D11D9B">
        <w:tc>
          <w:tcPr>
            <w:tcW w:w="3681" w:type="dxa"/>
            <w:shd w:val="clear" w:color="auto" w:fill="BFBFBF" w:themeFill="background1" w:themeFillShade="BF"/>
          </w:tcPr>
          <w:p w14:paraId="26C478E7" w14:textId="77777777" w:rsidR="00D36A22" w:rsidRPr="00FF4D2D" w:rsidRDefault="00D36A22" w:rsidP="00D11D9B">
            <w:pPr>
              <w:rPr>
                <w:rFonts w:ascii="Segoe UI" w:hAnsi="Segoe UI" w:cs="Segoe UI"/>
                <w:b/>
                <w:bCs/>
                <w:sz w:val="22"/>
                <w:szCs w:val="22"/>
              </w:rPr>
            </w:pPr>
            <w:r w:rsidRPr="00FF4D2D">
              <w:rPr>
                <w:rFonts w:ascii="Segoe UI" w:hAnsi="Segoe UI" w:cs="Segoe UI"/>
                <w:b/>
                <w:bCs/>
                <w:sz w:val="22"/>
                <w:szCs w:val="22"/>
              </w:rPr>
              <w:t>Krav</w:t>
            </w:r>
          </w:p>
        </w:tc>
        <w:tc>
          <w:tcPr>
            <w:tcW w:w="3402" w:type="dxa"/>
            <w:tcBorders>
              <w:right w:val="single" w:sz="4" w:space="0" w:color="auto"/>
            </w:tcBorders>
            <w:shd w:val="clear" w:color="auto" w:fill="BFBFBF" w:themeFill="background1" w:themeFillShade="BF"/>
          </w:tcPr>
          <w:p w14:paraId="5A5F1081" w14:textId="77777777" w:rsidR="00D36A22" w:rsidRPr="00FF4D2D" w:rsidRDefault="00D36A22" w:rsidP="00D11D9B">
            <w:pPr>
              <w:jc w:val="left"/>
              <w:rPr>
                <w:rFonts w:ascii="Segoe UI" w:hAnsi="Segoe UI" w:cs="Segoe UI"/>
                <w:b/>
                <w:bCs/>
                <w:sz w:val="22"/>
                <w:szCs w:val="22"/>
              </w:rPr>
            </w:pPr>
            <w:r w:rsidRPr="00FF4D2D">
              <w:rPr>
                <w:rFonts w:ascii="Segoe UI" w:hAnsi="Segoe UI" w:cs="Segoe UI"/>
                <w:b/>
                <w:bCs/>
                <w:sz w:val="22"/>
                <w:szCs w:val="22"/>
              </w:rPr>
              <w:t>Krav til dokumentasjon</w:t>
            </w:r>
          </w:p>
        </w:tc>
        <w:tc>
          <w:tcPr>
            <w:tcW w:w="425" w:type="dxa"/>
            <w:vMerge w:val="restart"/>
            <w:tcBorders>
              <w:top w:val="nil"/>
              <w:left w:val="single" w:sz="4" w:space="0" w:color="auto"/>
              <w:bottom w:val="nil"/>
              <w:right w:val="single" w:sz="4" w:space="0" w:color="auto"/>
            </w:tcBorders>
            <w:shd w:val="clear" w:color="auto" w:fill="FFFFFF" w:themeFill="background1"/>
          </w:tcPr>
          <w:p w14:paraId="0C0915DC" w14:textId="77777777" w:rsidR="00D36A22" w:rsidRPr="00FF4D2D" w:rsidRDefault="00D36A22" w:rsidP="00D11D9B">
            <w:pPr>
              <w:rPr>
                <w:rFonts w:ascii="Segoe UI" w:hAnsi="Segoe UI" w:cs="Segoe UI"/>
                <w:b/>
                <w:bCs/>
                <w:sz w:val="22"/>
                <w:szCs w:val="22"/>
              </w:rPr>
            </w:pPr>
          </w:p>
        </w:tc>
        <w:tc>
          <w:tcPr>
            <w:tcW w:w="6521" w:type="dxa"/>
            <w:tcBorders>
              <w:left w:val="single" w:sz="4" w:space="0" w:color="auto"/>
            </w:tcBorders>
            <w:shd w:val="clear" w:color="auto" w:fill="FFF2CC" w:themeFill="accent4" w:themeFillTint="33"/>
          </w:tcPr>
          <w:p w14:paraId="5398491A" w14:textId="77777777" w:rsidR="00D36A22" w:rsidRPr="00FF4D2D" w:rsidRDefault="00D36A22" w:rsidP="00D11D9B">
            <w:pPr>
              <w:rPr>
                <w:rFonts w:ascii="Segoe UI" w:hAnsi="Segoe UI" w:cs="Segoe UI"/>
                <w:b/>
                <w:bCs/>
                <w:sz w:val="22"/>
                <w:szCs w:val="22"/>
              </w:rPr>
            </w:pPr>
            <w:r w:rsidRPr="00FF4D2D">
              <w:rPr>
                <w:rFonts w:ascii="Segoe UI" w:hAnsi="Segoe UI" w:cs="Segoe UI"/>
                <w:b/>
                <w:bCs/>
                <w:sz w:val="22"/>
                <w:szCs w:val="22"/>
              </w:rPr>
              <w:t>Evalueringstips</w:t>
            </w:r>
            <w:r>
              <w:rPr>
                <w:rFonts w:ascii="Segoe UI" w:hAnsi="Segoe UI" w:cs="Segoe UI"/>
                <w:b/>
                <w:bCs/>
                <w:sz w:val="22"/>
                <w:szCs w:val="22"/>
              </w:rPr>
              <w:t xml:space="preserve"> </w:t>
            </w:r>
            <w:r w:rsidRPr="00FF4D2D">
              <w:rPr>
                <w:rFonts w:ascii="Segoe UI" w:hAnsi="Segoe UI" w:cs="Segoe UI"/>
                <w:b/>
                <w:bCs/>
                <w:sz w:val="22"/>
                <w:szCs w:val="22"/>
              </w:rPr>
              <w:t>(for internt bruk)</w:t>
            </w:r>
          </w:p>
        </w:tc>
      </w:tr>
      <w:tr w:rsidR="00D36A22" w:rsidRPr="00FF4D2D" w14:paraId="690FFC8B" w14:textId="77777777" w:rsidTr="00D11D9B">
        <w:tc>
          <w:tcPr>
            <w:tcW w:w="3681" w:type="dxa"/>
          </w:tcPr>
          <w:p w14:paraId="72CFA3C5" w14:textId="77777777" w:rsidR="00D36A22" w:rsidRPr="00FF4D2D" w:rsidRDefault="00D36A22" w:rsidP="00D11D9B">
            <w:pPr>
              <w:spacing w:line="240" w:lineRule="auto"/>
              <w:jc w:val="left"/>
              <w:rPr>
                <w:rFonts w:ascii="Segoe UI" w:hAnsi="Segoe UI" w:cs="Segoe UI"/>
                <w:b/>
                <w:bCs/>
                <w:sz w:val="22"/>
                <w:szCs w:val="22"/>
              </w:rPr>
            </w:pPr>
            <w:r w:rsidRPr="00FF4D2D">
              <w:rPr>
                <w:rFonts w:ascii="Segoe UI" w:hAnsi="Segoe UI" w:cs="Segoe UI"/>
                <w:b/>
                <w:bCs/>
                <w:sz w:val="22"/>
                <w:szCs w:val="22"/>
              </w:rPr>
              <w:t>Case-oppgave SJA:</w:t>
            </w:r>
          </w:p>
          <w:p w14:paraId="22CAA0AC" w14:textId="77777777" w:rsidR="00D36A22"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Det er ønskelig at leverandøren viser hvordan man gjennomfører en sikker jobb-analyse for en aktivitet som er relevant for oppdraget (f.eks. «graving av grøft», «bytte av lysarmatur», «klatring i stolpe», e.l.).</w:t>
            </w:r>
            <w:r w:rsidRPr="00FF4D2D">
              <w:rPr>
                <w:rFonts w:ascii="Segoe UI" w:hAnsi="Segoe UI" w:cs="Segoe UI"/>
                <w:sz w:val="22"/>
                <w:szCs w:val="22"/>
              </w:rPr>
              <w:br/>
              <w:t xml:space="preserve">Leverandøren skal beskrive hvordan prosessen for en SJA gjøres, hvem som er involvert, hvordan man gjennomfører det i praksis, hvordan det dokumenteres, hvordan informasjon deles og med hvem osv. </w:t>
            </w:r>
          </w:p>
          <w:p w14:paraId="5282B3BC" w14:textId="77777777" w:rsidR="00D36A22" w:rsidRPr="00FF4D2D" w:rsidRDefault="00D36A22" w:rsidP="00D11D9B">
            <w:pPr>
              <w:spacing w:line="240" w:lineRule="auto"/>
              <w:jc w:val="left"/>
              <w:rPr>
                <w:rFonts w:ascii="Segoe UI" w:hAnsi="Segoe UI" w:cs="Segoe UI"/>
                <w:sz w:val="22"/>
                <w:szCs w:val="22"/>
              </w:rPr>
            </w:pPr>
          </w:p>
        </w:tc>
        <w:tc>
          <w:tcPr>
            <w:tcW w:w="3402" w:type="dxa"/>
            <w:tcBorders>
              <w:bottom w:val="single" w:sz="4" w:space="0" w:color="auto"/>
              <w:right w:val="single" w:sz="4" w:space="0" w:color="auto"/>
            </w:tcBorders>
          </w:tcPr>
          <w:p w14:paraId="7B36178C"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Beskrivelse av prosessen samt eksempel på hvordan en SJA dokumenteres. Om det henvises til prosedyrer, beskrivelser av arbeidsflyt etc. skal disse legges ved. </w:t>
            </w:r>
          </w:p>
        </w:tc>
        <w:tc>
          <w:tcPr>
            <w:tcW w:w="425" w:type="dxa"/>
            <w:vMerge/>
            <w:tcBorders>
              <w:top w:val="nil"/>
              <w:left w:val="single" w:sz="4" w:space="0" w:color="auto"/>
              <w:bottom w:val="nil"/>
              <w:right w:val="single" w:sz="4" w:space="0" w:color="auto"/>
            </w:tcBorders>
            <w:shd w:val="clear" w:color="auto" w:fill="FFFFFF" w:themeFill="background1"/>
          </w:tcPr>
          <w:p w14:paraId="65325769" w14:textId="77777777" w:rsidR="00D36A22" w:rsidRPr="00FF4D2D" w:rsidRDefault="00D36A22" w:rsidP="00D11D9B">
            <w:pPr>
              <w:spacing w:line="240" w:lineRule="auto"/>
              <w:jc w:val="left"/>
              <w:rPr>
                <w:rFonts w:ascii="Segoe UI" w:hAnsi="Segoe UI" w:cs="Segoe UI"/>
                <w:sz w:val="22"/>
                <w:szCs w:val="22"/>
              </w:rPr>
            </w:pPr>
          </w:p>
        </w:tc>
        <w:tc>
          <w:tcPr>
            <w:tcW w:w="6521" w:type="dxa"/>
            <w:tcBorders>
              <w:left w:val="single" w:sz="4" w:space="0" w:color="auto"/>
              <w:bottom w:val="single" w:sz="4" w:space="0" w:color="auto"/>
            </w:tcBorders>
          </w:tcPr>
          <w:p w14:paraId="5750333B"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Følgende er elementer man bør se etter i besvarelsen:</w:t>
            </w:r>
          </w:p>
          <w:p w14:paraId="3ACA4157"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At det finnes en innarbeidet prosess hos leverandøren</w:t>
            </w:r>
          </w:p>
          <w:p w14:paraId="7C397773"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At de som skal gjøre analysen har tilstrekkelig kompetanse</w:t>
            </w:r>
          </w:p>
          <w:p w14:paraId="43A8769B"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At man tar hensyn til lokale risikoforhold – ikke bare «</w:t>
            </w:r>
            <w:proofErr w:type="spellStart"/>
            <w:r w:rsidRPr="00FF4D2D">
              <w:rPr>
                <w:rFonts w:ascii="Segoe UI" w:hAnsi="Segoe UI" w:cs="Segoe UI"/>
                <w:sz w:val="22"/>
                <w:szCs w:val="22"/>
              </w:rPr>
              <w:t>copy-paste</w:t>
            </w:r>
            <w:proofErr w:type="spellEnd"/>
            <w:r w:rsidRPr="00FF4D2D">
              <w:rPr>
                <w:rFonts w:ascii="Segoe UI" w:hAnsi="Segoe UI" w:cs="Segoe UI"/>
                <w:sz w:val="22"/>
                <w:szCs w:val="22"/>
              </w:rPr>
              <w:t>»</w:t>
            </w:r>
          </w:p>
          <w:p w14:paraId="30DAEDA7"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At resultatene fører til konkrete tiltak for å kontrollere risikoen.</w:t>
            </w:r>
          </w:p>
          <w:p w14:paraId="59DBF53C"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At det er sporbarhet i prosessen</w:t>
            </w:r>
          </w:p>
          <w:p w14:paraId="665BE945"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 xml:space="preserve">At resultatene kommuniseres med alle involverte </w:t>
            </w:r>
          </w:p>
          <w:p w14:paraId="6F10DA2C" w14:textId="77777777" w:rsidR="00D36A22" w:rsidRPr="00FF4D2D" w:rsidRDefault="00D36A22" w:rsidP="00D11D9B">
            <w:pPr>
              <w:spacing w:line="240" w:lineRule="auto"/>
              <w:jc w:val="left"/>
              <w:rPr>
                <w:rFonts w:ascii="Segoe UI" w:hAnsi="Segoe UI" w:cs="Segoe UI"/>
                <w:sz w:val="22"/>
                <w:szCs w:val="22"/>
              </w:rPr>
            </w:pPr>
          </w:p>
          <w:p w14:paraId="748ECF94" w14:textId="77777777" w:rsidR="00D36A22"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På bakgrunn av vurderingen av elementene over kan man gjøre en rangering av leverandørene.</w:t>
            </w:r>
          </w:p>
          <w:p w14:paraId="25BE5BE0" w14:textId="77777777" w:rsidR="00D36A22" w:rsidRDefault="00D36A22" w:rsidP="00D11D9B">
            <w:pPr>
              <w:spacing w:line="240" w:lineRule="auto"/>
              <w:jc w:val="left"/>
              <w:rPr>
                <w:rFonts w:ascii="Segoe UI" w:hAnsi="Segoe UI" w:cs="Segoe UI"/>
                <w:sz w:val="22"/>
                <w:szCs w:val="22"/>
              </w:rPr>
            </w:pPr>
          </w:p>
          <w:p w14:paraId="12D764A3" w14:textId="77777777" w:rsidR="00D36A22" w:rsidRDefault="00D36A22" w:rsidP="00D11D9B">
            <w:pPr>
              <w:spacing w:line="240" w:lineRule="auto"/>
              <w:jc w:val="left"/>
              <w:rPr>
                <w:rFonts w:ascii="Segoe UI" w:hAnsi="Segoe UI" w:cs="Segoe UI"/>
                <w:sz w:val="22"/>
                <w:szCs w:val="22"/>
              </w:rPr>
            </w:pPr>
          </w:p>
          <w:p w14:paraId="6C3C86E5" w14:textId="77777777" w:rsidR="00D36A22" w:rsidRPr="00FF4D2D" w:rsidRDefault="00D36A22" w:rsidP="00D11D9B">
            <w:pPr>
              <w:spacing w:line="240" w:lineRule="auto"/>
              <w:jc w:val="left"/>
              <w:rPr>
                <w:rFonts w:ascii="Segoe UI" w:hAnsi="Segoe UI" w:cs="Segoe UI"/>
                <w:sz w:val="22"/>
                <w:szCs w:val="22"/>
              </w:rPr>
            </w:pPr>
          </w:p>
        </w:tc>
      </w:tr>
      <w:tr w:rsidR="00D36A22" w:rsidRPr="00FF4D2D" w14:paraId="63D27A6E" w14:textId="77777777" w:rsidTr="00D11D9B">
        <w:tc>
          <w:tcPr>
            <w:tcW w:w="3681" w:type="dxa"/>
            <w:shd w:val="clear" w:color="auto" w:fill="BFBFBF" w:themeFill="background1" w:themeFillShade="BF"/>
          </w:tcPr>
          <w:p w14:paraId="25585C5B"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b/>
                <w:bCs/>
                <w:sz w:val="22"/>
                <w:szCs w:val="22"/>
              </w:rPr>
              <w:lastRenderedPageBreak/>
              <w:t>Krav</w:t>
            </w:r>
          </w:p>
        </w:tc>
        <w:tc>
          <w:tcPr>
            <w:tcW w:w="3402" w:type="dxa"/>
            <w:tcBorders>
              <w:right w:val="single" w:sz="4" w:space="0" w:color="auto"/>
            </w:tcBorders>
            <w:shd w:val="clear" w:color="auto" w:fill="BFBFBF" w:themeFill="background1" w:themeFillShade="BF"/>
          </w:tcPr>
          <w:p w14:paraId="49DBCC33"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b/>
                <w:bCs/>
                <w:sz w:val="22"/>
                <w:szCs w:val="22"/>
              </w:rPr>
              <w:t>Krav til dokumentasjon</w:t>
            </w:r>
          </w:p>
        </w:tc>
        <w:tc>
          <w:tcPr>
            <w:tcW w:w="425" w:type="dxa"/>
            <w:vMerge/>
            <w:tcBorders>
              <w:top w:val="nil"/>
              <w:left w:val="single" w:sz="4" w:space="0" w:color="auto"/>
              <w:bottom w:val="nil"/>
              <w:right w:val="single" w:sz="4" w:space="0" w:color="auto"/>
            </w:tcBorders>
            <w:shd w:val="clear" w:color="auto" w:fill="FFFFFF" w:themeFill="background1"/>
          </w:tcPr>
          <w:p w14:paraId="1035A2C3" w14:textId="77777777" w:rsidR="00D36A22" w:rsidRPr="00FF4D2D" w:rsidRDefault="00D36A22" w:rsidP="00D11D9B">
            <w:pPr>
              <w:spacing w:line="240" w:lineRule="auto"/>
              <w:jc w:val="left"/>
              <w:rPr>
                <w:rFonts w:ascii="Segoe UI" w:hAnsi="Segoe UI" w:cs="Segoe UI"/>
                <w:sz w:val="22"/>
                <w:szCs w:val="22"/>
              </w:rPr>
            </w:pPr>
          </w:p>
        </w:tc>
        <w:tc>
          <w:tcPr>
            <w:tcW w:w="6521" w:type="dxa"/>
            <w:tcBorders>
              <w:left w:val="single" w:sz="4" w:space="0" w:color="auto"/>
            </w:tcBorders>
            <w:shd w:val="clear" w:color="auto" w:fill="FFF2CC" w:themeFill="accent4" w:themeFillTint="33"/>
          </w:tcPr>
          <w:p w14:paraId="74B1CB55" w14:textId="77777777" w:rsidR="00D36A22" w:rsidRPr="001540C3" w:rsidRDefault="00D36A22" w:rsidP="00D11D9B">
            <w:pPr>
              <w:rPr>
                <w:rFonts w:ascii="Segoe UI" w:hAnsi="Segoe UI" w:cs="Segoe UI"/>
                <w:b/>
                <w:bCs/>
                <w:sz w:val="22"/>
                <w:szCs w:val="22"/>
              </w:rPr>
            </w:pPr>
            <w:r w:rsidRPr="00FF4D2D">
              <w:rPr>
                <w:rFonts w:ascii="Segoe UI" w:hAnsi="Segoe UI" w:cs="Segoe UI"/>
                <w:b/>
                <w:bCs/>
                <w:sz w:val="22"/>
                <w:szCs w:val="22"/>
              </w:rPr>
              <w:t>Evalueringstips</w:t>
            </w:r>
            <w:r>
              <w:rPr>
                <w:rFonts w:ascii="Segoe UI" w:hAnsi="Segoe UI" w:cs="Segoe UI"/>
                <w:b/>
                <w:bCs/>
                <w:sz w:val="22"/>
                <w:szCs w:val="22"/>
              </w:rPr>
              <w:t xml:space="preserve"> </w:t>
            </w:r>
            <w:r w:rsidRPr="00FF4D2D">
              <w:rPr>
                <w:rFonts w:ascii="Segoe UI" w:hAnsi="Segoe UI" w:cs="Segoe UI"/>
                <w:b/>
                <w:bCs/>
                <w:sz w:val="22"/>
                <w:szCs w:val="22"/>
              </w:rPr>
              <w:t>(for internt bruk)</w:t>
            </w:r>
          </w:p>
        </w:tc>
      </w:tr>
      <w:tr w:rsidR="00D36A22" w:rsidRPr="00FF4D2D" w14:paraId="48B1A582" w14:textId="77777777" w:rsidTr="00D11D9B">
        <w:tc>
          <w:tcPr>
            <w:tcW w:w="3681" w:type="dxa"/>
          </w:tcPr>
          <w:p w14:paraId="1CAFC639"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Det er ønskelig at leverandøren har gode arbeidsinstruksjoner som skal hjelpe operatørene til å jobbe sikkert. Arbeidsinstruksjonene må være tilgjengelige for det relevante personellet og må være tilpasset den jobben som skal gjøres.   </w:t>
            </w:r>
          </w:p>
        </w:tc>
        <w:tc>
          <w:tcPr>
            <w:tcW w:w="3402" w:type="dxa"/>
            <w:tcBorders>
              <w:right w:val="single" w:sz="4" w:space="0" w:color="auto"/>
            </w:tcBorders>
          </w:tcPr>
          <w:p w14:paraId="1E5440A4"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Legg ved eksempler på arbeidsinstruksjoner som skal dekke et eller flere arbeidsmoment som skal gjøres i oppdraget. Beskriv hvordan arbeids</w:t>
            </w:r>
            <w:r w:rsidRPr="00FF4D2D">
              <w:rPr>
                <w:rFonts w:ascii="Segoe UI" w:hAnsi="Segoe UI" w:cs="Segoe UI"/>
                <w:sz w:val="22"/>
                <w:szCs w:val="22"/>
              </w:rPr>
              <w:softHyphen/>
              <w:t>instruksjoner gjøres tilgjengelig for ansatte og underleverandører.</w:t>
            </w:r>
          </w:p>
          <w:p w14:paraId="21409571"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[Om man har gjort case oppgave for et eller flere arbeidsmoment bør man legge ved arbeids</w:t>
            </w:r>
            <w:r w:rsidRPr="00FF4D2D">
              <w:rPr>
                <w:rFonts w:ascii="Segoe UI" w:hAnsi="Segoe UI" w:cs="Segoe UI"/>
                <w:sz w:val="22"/>
                <w:szCs w:val="22"/>
              </w:rPr>
              <w:softHyphen/>
              <w:t>instruksjoner for de samme arbeidsmomentene]</w:t>
            </w:r>
          </w:p>
        </w:tc>
        <w:tc>
          <w:tcPr>
            <w:tcW w:w="425" w:type="dxa"/>
            <w:vMerge/>
            <w:tcBorders>
              <w:top w:val="nil"/>
              <w:left w:val="single" w:sz="4" w:space="0" w:color="auto"/>
              <w:bottom w:val="nil"/>
              <w:right w:val="single" w:sz="4" w:space="0" w:color="auto"/>
            </w:tcBorders>
            <w:shd w:val="clear" w:color="auto" w:fill="FFFFFF" w:themeFill="background1"/>
          </w:tcPr>
          <w:p w14:paraId="45B1DCED" w14:textId="77777777" w:rsidR="00D36A22" w:rsidRPr="00FF4D2D" w:rsidRDefault="00D36A22" w:rsidP="00D11D9B">
            <w:pPr>
              <w:spacing w:line="240" w:lineRule="auto"/>
              <w:jc w:val="left"/>
              <w:rPr>
                <w:rFonts w:ascii="Segoe UI" w:hAnsi="Segoe UI" w:cs="Segoe UI"/>
                <w:sz w:val="22"/>
                <w:szCs w:val="22"/>
              </w:rPr>
            </w:pPr>
          </w:p>
        </w:tc>
        <w:tc>
          <w:tcPr>
            <w:tcW w:w="6521" w:type="dxa"/>
            <w:tcBorders>
              <w:left w:val="single" w:sz="4" w:space="0" w:color="auto"/>
            </w:tcBorders>
          </w:tcPr>
          <w:p w14:paraId="537557DF"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Følgende er elementer man bør se etter i besvarelsen:</w:t>
            </w:r>
          </w:p>
          <w:p w14:paraId="57B8F5CE"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Dekker arbeids</w:t>
            </w:r>
            <w:r w:rsidRPr="00FF4D2D">
              <w:rPr>
                <w:rFonts w:ascii="Segoe UI" w:hAnsi="Segoe UI" w:cs="Segoe UI"/>
                <w:sz w:val="22"/>
                <w:szCs w:val="22"/>
              </w:rPr>
              <w:softHyphen/>
              <w:t>instruksjonene de risiko</w:t>
            </w:r>
            <w:r w:rsidRPr="00FF4D2D">
              <w:rPr>
                <w:rFonts w:ascii="Segoe UI" w:hAnsi="Segoe UI" w:cs="Segoe UI"/>
                <w:sz w:val="22"/>
                <w:szCs w:val="22"/>
              </w:rPr>
              <w:softHyphen/>
              <w:t>forhold som finnes i jobben?</w:t>
            </w:r>
          </w:p>
          <w:p w14:paraId="6DBAB9F9"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Legger instruksjonene til rette for tilpasning til lokale forhold?</w:t>
            </w:r>
          </w:p>
          <w:p w14:paraId="2F7D7301"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Er instruksjonen enkel å følge og skrevet for den som skal bruke den?</w:t>
            </w:r>
          </w:p>
          <w:p w14:paraId="7AB1B66A"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Finnes det en form for sjekkliste?</w:t>
            </w:r>
          </w:p>
          <w:p w14:paraId="0EB00489"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Er det et bra system for å gjøre arbeidsinstruksjoner tilgjengelige for alle?</w:t>
            </w:r>
          </w:p>
          <w:p w14:paraId="11AAB159"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Man bør også se om det finnes spor av «forbedringskultur», ifm. arbeidsinstruksjonene. Dato for utgivelse kan gi en pekepinn, og om det finnes flere revisjoner.</w:t>
            </w:r>
          </w:p>
          <w:p w14:paraId="5C6251F0" w14:textId="77777777" w:rsidR="00D36A22" w:rsidRPr="00FF4D2D" w:rsidRDefault="00D36A22" w:rsidP="00D11D9B">
            <w:pPr>
              <w:spacing w:line="240" w:lineRule="auto"/>
              <w:jc w:val="left"/>
              <w:rPr>
                <w:rFonts w:ascii="Segoe UI" w:hAnsi="Segoe UI" w:cs="Segoe UI"/>
                <w:sz w:val="22"/>
                <w:szCs w:val="22"/>
              </w:rPr>
            </w:pPr>
          </w:p>
          <w:p w14:paraId="42EE3D47"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På bakgrunn av vurderingen av elementene over kan man gjøre en rangering av leverandørene.</w:t>
            </w:r>
          </w:p>
        </w:tc>
      </w:tr>
      <w:tr w:rsidR="00D36A22" w:rsidRPr="00FF4D2D" w14:paraId="383F11B9" w14:textId="77777777" w:rsidTr="00D11D9B">
        <w:tc>
          <w:tcPr>
            <w:tcW w:w="3681" w:type="dxa"/>
          </w:tcPr>
          <w:p w14:paraId="62274876"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Det er ønskelig at leverandøren har et godt system for innrapportering og oppfølging av forbedringsforslag. </w:t>
            </w:r>
          </w:p>
        </w:tc>
        <w:tc>
          <w:tcPr>
            <w:tcW w:w="3402" w:type="dxa"/>
            <w:tcBorders>
              <w:right w:val="single" w:sz="4" w:space="0" w:color="auto"/>
            </w:tcBorders>
          </w:tcPr>
          <w:p w14:paraId="1813C7B6"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Eksempel på rapport om forbedringsforslag og hvordan denne er fulgt opp. Kan være en utskrift av en rapport fra rapporterings</w:t>
            </w:r>
            <w:r w:rsidRPr="00FF4D2D">
              <w:rPr>
                <w:rFonts w:ascii="Segoe UI" w:hAnsi="Segoe UI" w:cs="Segoe UI"/>
                <w:sz w:val="22"/>
                <w:szCs w:val="22"/>
              </w:rPr>
              <w:softHyphen/>
              <w:t>systemet, og evt. aktivitets</w:t>
            </w:r>
            <w:r w:rsidRPr="00FF4D2D">
              <w:rPr>
                <w:rFonts w:ascii="Segoe UI" w:hAnsi="Segoe UI" w:cs="Segoe UI"/>
                <w:sz w:val="22"/>
                <w:szCs w:val="22"/>
              </w:rPr>
              <w:softHyphen/>
              <w:t xml:space="preserve">liste, møtereferat eller annet som viser hva man har gjort med saken. </w:t>
            </w:r>
          </w:p>
        </w:tc>
        <w:tc>
          <w:tcPr>
            <w:tcW w:w="425" w:type="dxa"/>
            <w:vMerge/>
            <w:tcBorders>
              <w:top w:val="nil"/>
              <w:left w:val="single" w:sz="4" w:space="0" w:color="auto"/>
              <w:bottom w:val="nil"/>
              <w:right w:val="single" w:sz="4" w:space="0" w:color="auto"/>
            </w:tcBorders>
            <w:shd w:val="clear" w:color="auto" w:fill="FFFFFF" w:themeFill="background1"/>
          </w:tcPr>
          <w:p w14:paraId="49E159B9" w14:textId="77777777" w:rsidR="00D36A22" w:rsidRPr="00FF4D2D" w:rsidRDefault="00D36A22" w:rsidP="00D11D9B">
            <w:pPr>
              <w:spacing w:line="240" w:lineRule="auto"/>
              <w:jc w:val="left"/>
              <w:rPr>
                <w:rFonts w:ascii="Segoe UI" w:hAnsi="Segoe UI" w:cs="Segoe UI"/>
                <w:sz w:val="22"/>
                <w:szCs w:val="22"/>
              </w:rPr>
            </w:pPr>
          </w:p>
        </w:tc>
        <w:tc>
          <w:tcPr>
            <w:tcW w:w="6521" w:type="dxa"/>
            <w:tcBorders>
              <w:left w:val="single" w:sz="4" w:space="0" w:color="auto"/>
            </w:tcBorders>
          </w:tcPr>
          <w:p w14:paraId="653BE86B"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Rapporten om forbedringsforslaget bør inneholde elementer som:</w:t>
            </w:r>
          </w:p>
          <w:p w14:paraId="46504562"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Beskrivelse av hva som er foreslått</w:t>
            </w:r>
          </w:p>
          <w:p w14:paraId="1082ABC1"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Vurdering av forbedringsforslaget</w:t>
            </w:r>
          </w:p>
          <w:p w14:paraId="0003B4DA" w14:textId="77777777" w:rsidR="00D36A22" w:rsidRPr="00FF4D2D" w:rsidRDefault="00D36A22" w:rsidP="00D11D9B">
            <w:pPr>
              <w:pStyle w:val="Listeavsnitt"/>
              <w:numPr>
                <w:ilvl w:val="0"/>
                <w:numId w:val="1"/>
              </w:numPr>
              <w:spacing w:line="240" w:lineRule="auto"/>
              <w:jc w:val="left"/>
              <w:rPr>
                <w:rFonts w:ascii="Segoe UI" w:hAnsi="Segoe UI" w:cs="Segoe UI"/>
                <w:sz w:val="22"/>
                <w:szCs w:val="22"/>
              </w:rPr>
            </w:pPr>
            <w:r w:rsidRPr="00FF4D2D">
              <w:rPr>
                <w:rFonts w:ascii="Segoe UI" w:hAnsi="Segoe UI" w:cs="Segoe UI"/>
                <w:sz w:val="22"/>
                <w:szCs w:val="22"/>
              </w:rPr>
              <w:t>Beskrivelse av hva som gjøres videre med forslaget og evt. tiltak som iverksettes</w:t>
            </w:r>
          </w:p>
          <w:p w14:paraId="293DC957" w14:textId="77777777" w:rsidR="00D36A22" w:rsidRPr="00FF4D2D" w:rsidRDefault="00D36A22" w:rsidP="00D11D9B">
            <w:pPr>
              <w:spacing w:line="240" w:lineRule="auto"/>
              <w:ind w:left="360"/>
              <w:jc w:val="left"/>
              <w:rPr>
                <w:rFonts w:ascii="Segoe UI" w:hAnsi="Segoe UI" w:cs="Segoe UI"/>
                <w:sz w:val="22"/>
                <w:szCs w:val="22"/>
              </w:rPr>
            </w:pPr>
          </w:p>
          <w:p w14:paraId="4261E6A6"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 xml:space="preserve">Oppfølgingen av forslaget må vise hvordan organisasjonen tar beslutninger og hvordan disse kommuniseres. Oppfølgingen må også vise hvordan det kommuniseres tilbake til forslagsstilleren.  </w:t>
            </w:r>
          </w:p>
          <w:p w14:paraId="40DA4004" w14:textId="77777777" w:rsidR="00D36A22" w:rsidRPr="00FF4D2D" w:rsidRDefault="00D36A22" w:rsidP="00D11D9B">
            <w:pPr>
              <w:spacing w:line="240" w:lineRule="auto"/>
              <w:jc w:val="left"/>
              <w:rPr>
                <w:rFonts w:ascii="Segoe UI" w:hAnsi="Segoe UI" w:cs="Segoe UI"/>
                <w:sz w:val="22"/>
                <w:szCs w:val="22"/>
              </w:rPr>
            </w:pPr>
          </w:p>
          <w:p w14:paraId="0FD6A330" w14:textId="77777777" w:rsidR="00D36A22" w:rsidRPr="00FF4D2D" w:rsidRDefault="00D36A22" w:rsidP="00D11D9B">
            <w:pPr>
              <w:spacing w:line="240" w:lineRule="auto"/>
              <w:jc w:val="left"/>
              <w:rPr>
                <w:rFonts w:ascii="Segoe UI" w:hAnsi="Segoe UI" w:cs="Segoe UI"/>
                <w:sz w:val="22"/>
                <w:szCs w:val="22"/>
              </w:rPr>
            </w:pPr>
            <w:r w:rsidRPr="00FF4D2D">
              <w:rPr>
                <w:rFonts w:ascii="Segoe UI" w:hAnsi="Segoe UI" w:cs="Segoe UI"/>
                <w:sz w:val="22"/>
                <w:szCs w:val="22"/>
              </w:rPr>
              <w:t>På bakgrunn av vurderingen av elementene over kan man gjøre en rangering av leverandørene.</w:t>
            </w:r>
          </w:p>
        </w:tc>
      </w:tr>
    </w:tbl>
    <w:p w14:paraId="6697C344" w14:textId="77777777" w:rsidR="00D36A22" w:rsidRPr="00FF4D2D" w:rsidRDefault="00D36A22" w:rsidP="00D36A22">
      <w:pPr>
        <w:rPr>
          <w:rFonts w:ascii="Segoe UI" w:hAnsi="Segoe UI" w:cs="Segoe UI"/>
        </w:rPr>
      </w:pPr>
    </w:p>
    <w:p w14:paraId="672AF878" w14:textId="77777777" w:rsidR="00D36A22" w:rsidRPr="00FF4D2D" w:rsidRDefault="00D36A22" w:rsidP="00D36A22">
      <w:pPr>
        <w:rPr>
          <w:rFonts w:ascii="Segoe UI" w:hAnsi="Segoe UI" w:cs="Segoe UI"/>
        </w:rPr>
      </w:pPr>
      <w:r w:rsidRPr="00FF4D2D">
        <w:rPr>
          <w:rFonts w:ascii="Segoe UI" w:hAnsi="Segoe UI" w:cs="Segoe UI"/>
        </w:rPr>
        <w:t xml:space="preserve">Krav/elementer fra proaktive selskaper kan også være aktuelle på dette nivået, så sant de har relevans for oppdraget. </w:t>
      </w:r>
    </w:p>
    <w:p w14:paraId="768AFB97" w14:textId="77777777" w:rsidR="00D36A22" w:rsidRPr="00FF4D2D" w:rsidRDefault="00D36A22" w:rsidP="00D36A22">
      <w:pPr>
        <w:rPr>
          <w:rFonts w:ascii="Segoe UI" w:hAnsi="Segoe UI" w:cs="Segoe UI"/>
        </w:rPr>
      </w:pPr>
    </w:p>
    <w:p w14:paraId="4CE2D48E" w14:textId="77777777" w:rsidR="00D36A22" w:rsidRPr="00FF4D2D" w:rsidRDefault="00D36A22" w:rsidP="00D36A22">
      <w:pPr>
        <w:rPr>
          <w:rFonts w:ascii="Segoe UI" w:hAnsi="Segoe UI" w:cs="Segoe UI"/>
        </w:rPr>
      </w:pPr>
      <w:r w:rsidRPr="00FF4D2D">
        <w:rPr>
          <w:rFonts w:ascii="Segoe UI" w:hAnsi="Segoe UI" w:cs="Segoe UI"/>
        </w:rPr>
        <w:t xml:space="preserve">I evalueringen er det viktig at man gjør en rangering av leverandørene ut fra hvert enkelt tildelingskriterium. Det rangeringssystem man bruker må henge sammen med hvordan man evaluerer andre elementer (økonomi, kvalitet, miljø, etc.). Det anbefales at man forsøker å bruke skalaen godt når det rent faktisk er en forskjell i kvalitet på det som er levert inn av dokumentasjon. </w:t>
      </w:r>
    </w:p>
    <w:p w14:paraId="35011970" w14:textId="77777777" w:rsidR="00D36A22" w:rsidRPr="00FF4D2D" w:rsidRDefault="00D36A22" w:rsidP="00D36A22">
      <w:pPr>
        <w:rPr>
          <w:rFonts w:ascii="Segoe UI" w:hAnsi="Segoe UI" w:cs="Segoe UI"/>
        </w:rPr>
      </w:pPr>
    </w:p>
    <w:p w14:paraId="0639ACF7" w14:textId="77777777" w:rsidR="00D36A22" w:rsidRPr="00FF4D2D" w:rsidRDefault="00D36A22" w:rsidP="00D36A22">
      <w:pPr>
        <w:rPr>
          <w:rFonts w:ascii="Segoe UI" w:hAnsi="Segoe UI" w:cs="Segoe UI"/>
        </w:rPr>
      </w:pPr>
    </w:p>
    <w:p w14:paraId="6DAD39F3" w14:textId="77777777" w:rsidR="00D36A22" w:rsidRPr="00FF4D2D" w:rsidRDefault="00D36A22" w:rsidP="00D36A22">
      <w:pPr>
        <w:rPr>
          <w:rFonts w:ascii="Segoe UI" w:hAnsi="Segoe UI" w:cs="Segoe UI"/>
          <w:b/>
          <w:bCs/>
        </w:rPr>
      </w:pPr>
      <w:r w:rsidRPr="00FF4D2D">
        <w:rPr>
          <w:rFonts w:ascii="Segoe UI" w:hAnsi="Segoe UI" w:cs="Segoe UI"/>
          <w:b/>
          <w:bCs/>
        </w:rPr>
        <w:t>Kontraktsforpliktelser</w:t>
      </w:r>
    </w:p>
    <w:p w14:paraId="2994FE4A" w14:textId="77777777" w:rsidR="00D36A22" w:rsidRPr="00FF4D2D" w:rsidRDefault="00D36A22" w:rsidP="00D36A22">
      <w:pPr>
        <w:rPr>
          <w:rFonts w:ascii="Segoe UI" w:hAnsi="Segoe UI" w:cs="Segoe UI"/>
        </w:rPr>
      </w:pPr>
      <w:r w:rsidRPr="00FF4D2D">
        <w:rPr>
          <w:rFonts w:ascii="Segoe UI" w:hAnsi="Segoe UI" w:cs="Segoe UI"/>
        </w:rPr>
        <w:t xml:space="preserve">Oppdragsgiver plikter å fastsette hvilke kontraktsvilkår som skal gjelde for anskaffelsen. Kontraktsvilkårene skal fordele risiko og angi partenes ansvar og forpliktelser i avtaleperioden. </w:t>
      </w:r>
    </w:p>
    <w:p w14:paraId="53EC1CA5" w14:textId="77777777" w:rsidR="00D36A22" w:rsidRPr="00FF4D2D" w:rsidRDefault="00D36A22" w:rsidP="00D36A22">
      <w:pPr>
        <w:spacing w:line="259" w:lineRule="auto"/>
        <w:jc w:val="left"/>
        <w:rPr>
          <w:rFonts w:ascii="Segoe UI" w:hAnsi="Segoe UI" w:cs="Segoe UI"/>
        </w:rPr>
      </w:pPr>
    </w:p>
    <w:p w14:paraId="2413D5E3" w14:textId="77777777" w:rsidR="00D36A22" w:rsidRPr="00FF4D2D" w:rsidRDefault="00D36A22" w:rsidP="00D36A22">
      <w:pPr>
        <w:spacing w:line="259" w:lineRule="auto"/>
        <w:jc w:val="left"/>
        <w:rPr>
          <w:rFonts w:ascii="Segoe UI" w:hAnsi="Segoe UI" w:cs="Segoe UI"/>
        </w:rPr>
      </w:pPr>
      <w:r w:rsidRPr="00FF4D2D">
        <w:rPr>
          <w:rFonts w:ascii="Segoe UI" w:hAnsi="Segoe UI" w:cs="Segoe UI"/>
        </w:rPr>
        <w:t>Eksempler på krav som kan stilles i kontrakten:</w:t>
      </w:r>
    </w:p>
    <w:p w14:paraId="2801272E"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Leverandøren skal til enhver tid oppfylle de gjeldende lover og regler gjeldende HMS, inkl. forskrift om internkontroll.</w:t>
      </w:r>
    </w:p>
    <w:p w14:paraId="4F48CEA6"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Leverandøren må sørge for at krav om at overholdelse av forskriftsfestede HMS-regler videreføres til leverandørens underleverandører og andre støttende virksomheter som deltar i leveransen</w:t>
      </w:r>
    </w:p>
    <w:p w14:paraId="372CA653"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Leverandøren og det personellet som er tilbudt skal ha de nødvendige sertifikater og tillatelser for å kunne gjennomføre oppdraget slik det er beskrevet i tilbudet.</w:t>
      </w:r>
    </w:p>
    <w:p w14:paraId="46F586D5"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 xml:space="preserve">Leverandør skal følge de til enhver tid gjeldende sikkerhetsreglene på arbeidsplassene. </w:t>
      </w:r>
    </w:p>
    <w:p w14:paraId="54427A8F"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 xml:space="preserve">Leverandøren skal rapportere til oppdragsgiver alle uhell og uønskede hendelser, samt forhold som kan medføre skade på person, eiendom og miljø som inntreffer i forbindelse med gjennomføringen av oppdraget. </w:t>
      </w:r>
    </w:p>
    <w:p w14:paraId="1564B058"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 xml:space="preserve">Leverandører plikter å medvirke til eventuelle revisjoner og inspeksjoner av leverandørens HMS-styring. </w:t>
      </w:r>
    </w:p>
    <w:p w14:paraId="52CDE520"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lastRenderedPageBreak/>
        <w:t>Oppdragsgiver skal ha adgang til gjennomføring av vernerunder, inspeksjoner, besiktigelser og andre former for ettersyn av HMS-arbeidet hos leverandøren, inklusive eventuelle granskninger etter ulykker eller uønskede hendelser. Tilsvarende må leverandør kunne gjøre det samme hos sine underleverandører.</w:t>
      </w:r>
    </w:p>
    <w:p w14:paraId="3FDBEF91" w14:textId="77777777" w:rsidR="00D36A22" w:rsidRPr="00FF4D2D" w:rsidRDefault="00D36A22" w:rsidP="00D36A22">
      <w:pPr>
        <w:pStyle w:val="Listeavsnitt"/>
        <w:numPr>
          <w:ilvl w:val="0"/>
          <w:numId w:val="1"/>
        </w:numPr>
        <w:spacing w:line="240" w:lineRule="auto"/>
        <w:jc w:val="left"/>
        <w:rPr>
          <w:rFonts w:ascii="Segoe UI" w:hAnsi="Segoe UI" w:cs="Segoe UI"/>
        </w:rPr>
      </w:pPr>
      <w:r w:rsidRPr="00FF4D2D">
        <w:rPr>
          <w:rFonts w:ascii="Segoe UI" w:hAnsi="Segoe UI" w:cs="Segoe UI"/>
        </w:rPr>
        <w:t xml:space="preserve">Leverandøren plikter å levere en månedsrapport for HMS gjennom hele kontraktsperioden. </w:t>
      </w:r>
    </w:p>
    <w:p w14:paraId="73825993" w14:textId="77777777" w:rsidR="00D36A22" w:rsidRPr="00FF4D2D" w:rsidRDefault="00D36A22" w:rsidP="00D36A22">
      <w:pPr>
        <w:pStyle w:val="Listeavsnitt"/>
        <w:numPr>
          <w:ilvl w:val="0"/>
          <w:numId w:val="1"/>
        </w:numPr>
        <w:spacing w:line="240" w:lineRule="auto"/>
        <w:jc w:val="left"/>
        <w:rPr>
          <w:rFonts w:ascii="Segoe UI" w:hAnsi="Segoe UI" w:cs="Segoe UI"/>
        </w:rPr>
      </w:pPr>
      <w:r w:rsidRPr="00FF4D2D">
        <w:rPr>
          <w:rFonts w:ascii="Segoe UI" w:hAnsi="Segoe UI" w:cs="Segoe UI"/>
        </w:rPr>
        <w:t>Leverandøren skal systematisk følge opp sine underleverandører mht. HMS.</w:t>
      </w:r>
    </w:p>
    <w:p w14:paraId="6AB35CAD" w14:textId="77777777" w:rsidR="00D36A22" w:rsidRPr="00FF4D2D" w:rsidRDefault="00D36A22" w:rsidP="00D36A22">
      <w:pPr>
        <w:pStyle w:val="Listeavsnitt"/>
        <w:numPr>
          <w:ilvl w:val="0"/>
          <w:numId w:val="1"/>
        </w:numPr>
        <w:spacing w:line="240" w:lineRule="auto"/>
        <w:jc w:val="left"/>
        <w:rPr>
          <w:rFonts w:ascii="Segoe UI" w:hAnsi="Segoe UI" w:cs="Segoe UI"/>
        </w:rPr>
      </w:pPr>
      <w:r w:rsidRPr="00FF4D2D">
        <w:rPr>
          <w:rFonts w:ascii="Segoe UI" w:hAnsi="Segoe UI" w:cs="Segoe UI"/>
        </w:rPr>
        <w:t xml:space="preserve">Det vil gjennomføres jevnlige møter angående HMS i prosjektet, og det forventes at leverandør deltar aktivt i disse møtene. </w:t>
      </w:r>
    </w:p>
    <w:p w14:paraId="7DF757D9" w14:textId="77777777" w:rsidR="00D36A22" w:rsidRPr="00FF4D2D" w:rsidRDefault="00D36A22" w:rsidP="00D36A22">
      <w:pPr>
        <w:pStyle w:val="Listeavsnitt"/>
        <w:numPr>
          <w:ilvl w:val="0"/>
          <w:numId w:val="1"/>
        </w:numPr>
        <w:spacing w:line="240" w:lineRule="auto"/>
        <w:jc w:val="left"/>
        <w:rPr>
          <w:rFonts w:ascii="Segoe UI" w:hAnsi="Segoe UI" w:cs="Segoe UI"/>
        </w:rPr>
      </w:pPr>
      <w:r w:rsidRPr="00FF4D2D">
        <w:rPr>
          <w:rFonts w:ascii="Segoe UI" w:hAnsi="Segoe UI" w:cs="Segoe UI"/>
        </w:rPr>
        <w:t xml:space="preserve">Leverandøren skal ha et system for innrapportering og oppfølging av forbedringsforslag i organisasjonen. </w:t>
      </w:r>
    </w:p>
    <w:p w14:paraId="14F21B77" w14:textId="77777777" w:rsidR="00D36A22" w:rsidRPr="00FF4D2D" w:rsidRDefault="00D36A22" w:rsidP="00D36A22">
      <w:pPr>
        <w:rPr>
          <w:rFonts w:ascii="Segoe UI" w:hAnsi="Segoe UI" w:cs="Segoe UI"/>
        </w:rPr>
      </w:pPr>
    </w:p>
    <w:p w14:paraId="271472FB" w14:textId="77777777" w:rsidR="00D36A22" w:rsidRPr="00FF4D2D" w:rsidRDefault="00D36A22" w:rsidP="00D36A22">
      <w:pPr>
        <w:rPr>
          <w:rFonts w:ascii="Segoe UI" w:hAnsi="Segoe UI" w:cs="Segoe UI"/>
        </w:rPr>
      </w:pPr>
      <w:r w:rsidRPr="00FF4D2D">
        <w:rPr>
          <w:rFonts w:ascii="Segoe UI" w:hAnsi="Segoe UI" w:cs="Segoe UI"/>
        </w:rPr>
        <w:t xml:space="preserve">Merk at foruten det siste, så er dette de samme punktene som under proaktivt nivå. </w:t>
      </w:r>
    </w:p>
    <w:p w14:paraId="568BDD5A" w14:textId="77777777" w:rsidR="00D36A22" w:rsidRPr="00FF4D2D" w:rsidRDefault="00D36A22" w:rsidP="00D36A22">
      <w:pPr>
        <w:rPr>
          <w:rFonts w:ascii="Segoe UI" w:hAnsi="Segoe UI" w:cs="Segoe UI"/>
        </w:rPr>
      </w:pPr>
    </w:p>
    <w:p w14:paraId="4EB79B30" w14:textId="77777777" w:rsidR="00D36A22" w:rsidRPr="00FF4D2D" w:rsidRDefault="00D36A22" w:rsidP="00D36A22">
      <w:pPr>
        <w:rPr>
          <w:rFonts w:ascii="Segoe UI" w:hAnsi="Segoe UI" w:cs="Segoe UI"/>
          <w:i/>
          <w:iCs/>
        </w:rPr>
      </w:pPr>
      <w:r w:rsidRPr="00FF4D2D">
        <w:rPr>
          <w:rFonts w:ascii="Segoe UI" w:hAnsi="Segoe UI" w:cs="Segoe UI"/>
          <w:i/>
          <w:iCs/>
        </w:rPr>
        <w:t>Det er også viktig at alle absoluttkrav som er stilt i kvalifikasjonsfasen, kravspesifikasjonen og tildelingskriteriene er beskrevet i kontrakten.</w:t>
      </w:r>
    </w:p>
    <w:p w14:paraId="74C963F0" w14:textId="77777777" w:rsidR="00D36A22" w:rsidRPr="00FF4D2D" w:rsidRDefault="00D36A22" w:rsidP="00D36A22">
      <w:pPr>
        <w:rPr>
          <w:rFonts w:ascii="Segoe UI" w:hAnsi="Segoe UI" w:cs="Segoe UI"/>
        </w:rPr>
      </w:pPr>
    </w:p>
    <w:p w14:paraId="6D0BF6C8" w14:textId="77777777" w:rsidR="00D36A22" w:rsidRPr="00FF4D2D" w:rsidRDefault="00D36A22" w:rsidP="00D36A22">
      <w:pPr>
        <w:rPr>
          <w:rFonts w:ascii="Segoe UI" w:hAnsi="Segoe UI" w:cs="Segoe UI"/>
        </w:rPr>
      </w:pPr>
      <w:r w:rsidRPr="00FF4D2D">
        <w:rPr>
          <w:rFonts w:ascii="Segoe UI" w:hAnsi="Segoe UI" w:cs="Segoe UI"/>
        </w:rPr>
        <w:t xml:space="preserve">Følgende er eksempel på tekst som kan legges inn i kontrakten for å beskrive mulige sanksjoner ved kontraktsbrudd (samme som for proaktive selskap): </w:t>
      </w:r>
    </w:p>
    <w:p w14:paraId="7F073596"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Stopp i prosjektet inntil forholdet er bragt i orden. Kan f.eks. være aktuelt om det mangler nødvendige sertifikater, tillatelser e.l. for det arbeidet som skal gjøres.</w:t>
      </w:r>
    </w:p>
    <w:p w14:paraId="529FC117"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Bortvisning av personell fra arbeidsplassen. Kan f.eks. være aktuelt om personell ikke følger gjeldende regler på arbeidsplassen, ref. f.eks. riktig bruk av verneutstyr, respekt for avsperringer, m.m.</w:t>
      </w:r>
    </w:p>
    <w:p w14:paraId="55BF6419"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 xml:space="preserve">Ta fra personer adgangstillatelse eller sikkerhetskort. Kan være aktuelt ved alvorlige brudd på sikkerhetsregler eller i påvente av at en granskning gjennomføres, </w:t>
      </w:r>
      <w:proofErr w:type="gramStart"/>
      <w:r w:rsidRPr="00FF4D2D">
        <w:rPr>
          <w:rFonts w:ascii="Segoe UI" w:hAnsi="Segoe UI" w:cs="Segoe UI"/>
        </w:rPr>
        <w:t>m.m..</w:t>
      </w:r>
      <w:proofErr w:type="gramEnd"/>
      <w:r w:rsidRPr="00FF4D2D">
        <w:rPr>
          <w:rFonts w:ascii="Segoe UI" w:hAnsi="Segoe UI" w:cs="Segoe UI"/>
        </w:rPr>
        <w:t xml:space="preserve"> </w:t>
      </w:r>
    </w:p>
    <w:p w14:paraId="2A6FFDA2"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Utbytting av personell i oppdraget. Kan f.eks. være aktuelt ved gjentagende brudd på regler på arbeidsplassen.</w:t>
      </w:r>
    </w:p>
    <w:p w14:paraId="2561EE92"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Bøter eller dagbøter. Kan f.eks. være aktuelt om nødvendig sikkerhetsdokumentasjon ikke er tatt frem/levert i henhold til tidsfrister/milepæler i oppdraget.</w:t>
      </w:r>
    </w:p>
    <w:p w14:paraId="390A0BCA"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lastRenderedPageBreak/>
        <w:t>Oppsigelse av kontrakt. Kan f.eks. være aktuelt ved gjentatte kontraktsbrudd og hvor leverandør ikke har bragt forholdene i orden.</w:t>
      </w:r>
    </w:p>
    <w:p w14:paraId="5173196D"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 xml:space="preserve">Anmeldelse til politi eller myndigheter. Vil være aktuelt om det avdekkes alvorlige brudd på lover og regler hos leverandøren. </w:t>
      </w:r>
    </w:p>
    <w:p w14:paraId="47A34AA8" w14:textId="77777777" w:rsidR="00D36A22" w:rsidRPr="00FF4D2D" w:rsidRDefault="00D36A22" w:rsidP="00D36A22">
      <w:pPr>
        <w:rPr>
          <w:rFonts w:ascii="Segoe UI" w:hAnsi="Segoe UI" w:cs="Segoe UI"/>
        </w:rPr>
      </w:pPr>
    </w:p>
    <w:p w14:paraId="5E73E3A0" w14:textId="77777777" w:rsidR="00D36A22" w:rsidRPr="00FF4D2D" w:rsidRDefault="00D36A22" w:rsidP="00D36A22">
      <w:pPr>
        <w:rPr>
          <w:rFonts w:ascii="Segoe UI" w:hAnsi="Segoe UI" w:cs="Segoe UI"/>
        </w:rPr>
      </w:pPr>
    </w:p>
    <w:p w14:paraId="1EF04DBD" w14:textId="77777777" w:rsidR="00D36A22" w:rsidRPr="00FF4D2D" w:rsidRDefault="00D36A22" w:rsidP="00D36A22">
      <w:pPr>
        <w:rPr>
          <w:rFonts w:ascii="Segoe UI" w:hAnsi="Segoe UI" w:cs="Segoe UI"/>
          <w:b/>
          <w:bCs/>
        </w:rPr>
      </w:pPr>
      <w:r w:rsidRPr="00FF4D2D">
        <w:rPr>
          <w:rFonts w:ascii="Segoe UI" w:hAnsi="Segoe UI" w:cs="Segoe UI"/>
          <w:b/>
          <w:bCs/>
        </w:rPr>
        <w:t>Oppfølging av kontrakt</w:t>
      </w:r>
    </w:p>
    <w:p w14:paraId="03E3129F" w14:textId="77777777" w:rsidR="00D36A22" w:rsidRPr="00FF4D2D" w:rsidRDefault="00D36A22" w:rsidP="00D36A22">
      <w:pPr>
        <w:rPr>
          <w:rFonts w:ascii="Segoe UI" w:hAnsi="Segoe UI" w:cs="Segoe UI"/>
        </w:rPr>
      </w:pPr>
      <w:r w:rsidRPr="00FF4D2D">
        <w:rPr>
          <w:rFonts w:ascii="Segoe UI" w:hAnsi="Segoe UI" w:cs="Segoe UI"/>
        </w:rPr>
        <w:t xml:space="preserve">På utviklende nivå anbefales følgende metoder for oppfølging av HMS-krav i kontraktsperioden. Merk at det må finnes åpning i kontraktsteksten for det valg man gjør av oppfølgingsmetode(r).  </w:t>
      </w:r>
    </w:p>
    <w:p w14:paraId="394E11C3" w14:textId="77777777" w:rsidR="00D36A22" w:rsidRPr="00FF4D2D" w:rsidRDefault="00D36A22" w:rsidP="00D36A22">
      <w:pPr>
        <w:rPr>
          <w:rFonts w:ascii="Segoe UI" w:hAnsi="Segoe UI" w:cs="Segoe UI"/>
        </w:rPr>
      </w:pPr>
    </w:p>
    <w:p w14:paraId="030C41EE"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 xml:space="preserve">Det skal gjøres en oppfølging av kontraktskravene for HMS </w:t>
      </w:r>
      <w:proofErr w:type="spellStart"/>
      <w:r w:rsidRPr="00FF4D2D">
        <w:rPr>
          <w:rFonts w:ascii="Segoe UI" w:hAnsi="Segoe UI" w:cs="Segoe UI"/>
        </w:rPr>
        <w:t>X</w:t>
      </w:r>
      <w:proofErr w:type="spellEnd"/>
      <w:r w:rsidRPr="00FF4D2D">
        <w:rPr>
          <w:rFonts w:ascii="Segoe UI" w:hAnsi="Segoe UI" w:cs="Segoe UI"/>
        </w:rPr>
        <w:t xml:space="preserve"> måneder etter oppstart av prosjektet</w:t>
      </w:r>
    </w:p>
    <w:p w14:paraId="084A0402"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 xml:space="preserve">Oppdragsgiver kan ved ønske/behov gjennomføre revisjoner av prosjektet eller deler av prosjektet for å se hvordan kravene i kontrakten ivaretas. </w:t>
      </w:r>
    </w:p>
    <w:p w14:paraId="1A886B37"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 xml:space="preserve">Det skal gjennomføres periodiske møter med fokus på HMS, som f.eks. månedlige møter, kvartalsvis oppfølging og årlig oppfølging. Fokus på møtene skal være mer på forebyggende aktiviteter enn rapportering. </w:t>
      </w:r>
    </w:p>
    <w:p w14:paraId="7E85E712"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 xml:space="preserve">HMS skal være et tema i prosjektmøtene mellom oppdragsgiver og leverandør. </w:t>
      </w:r>
    </w:p>
    <w:p w14:paraId="71FEA724"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 xml:space="preserve">Oppdragsgiver vil følge opp innrapporteringen av ulykker og uønskede hendelser og evt. iverksette en egen granskning ved behov. </w:t>
      </w:r>
    </w:p>
    <w:p w14:paraId="515F1394" w14:textId="77777777" w:rsidR="00D36A22" w:rsidRPr="00FF4D2D" w:rsidRDefault="00D36A22" w:rsidP="00D36A22">
      <w:pPr>
        <w:pStyle w:val="Listeavsnitt"/>
        <w:numPr>
          <w:ilvl w:val="0"/>
          <w:numId w:val="1"/>
        </w:numPr>
        <w:rPr>
          <w:rFonts w:ascii="Segoe UI" w:hAnsi="Segoe UI" w:cs="Segoe UI"/>
        </w:rPr>
      </w:pPr>
      <w:r w:rsidRPr="00FF4D2D">
        <w:rPr>
          <w:rFonts w:ascii="Segoe UI" w:hAnsi="Segoe UI" w:cs="Segoe UI"/>
        </w:rPr>
        <w:t xml:space="preserve">Månedsrapporteringen av HMS følges opp av oppdragsgiver, og utfyllende informasjon og evt. møter kan bli aktuelle ved manglende rapportering eller om man ser behov pga. innholdet i rapporteringen. </w:t>
      </w:r>
    </w:p>
    <w:p w14:paraId="477EE636" w14:textId="77777777" w:rsidR="00D36A22" w:rsidRPr="00FF4D2D" w:rsidRDefault="00D36A22" w:rsidP="00D36A22">
      <w:pPr>
        <w:pStyle w:val="Listeavsnitt"/>
        <w:numPr>
          <w:ilvl w:val="0"/>
          <w:numId w:val="1"/>
        </w:numPr>
        <w:spacing w:line="240" w:lineRule="auto"/>
        <w:jc w:val="left"/>
        <w:rPr>
          <w:rFonts w:ascii="Segoe UI" w:hAnsi="Segoe UI" w:cs="Segoe UI"/>
        </w:rPr>
      </w:pPr>
      <w:r w:rsidRPr="00FF4D2D">
        <w:rPr>
          <w:rFonts w:ascii="Segoe UI" w:hAnsi="Segoe UI" w:cs="Segoe UI"/>
        </w:rPr>
        <w:t xml:space="preserve">Oppdragsgiver skal kunne gjennomføre besiktigelser, inspeksjoner, vernerunder og/eller eksterne tilsyn i hele kontraktsperioden. Slike aktiviteter kan både gjøres som del av prosjektplanen, men også på bakgrunn av spesielle </w:t>
      </w:r>
      <w:r w:rsidRPr="00FF4D2D">
        <w:rPr>
          <w:rFonts w:ascii="Segoe UI" w:hAnsi="Segoe UI" w:cs="Segoe UI"/>
        </w:rPr>
        <w:lastRenderedPageBreak/>
        <w:t>situasjoner eller ved bekymringsmeldinger.</w:t>
      </w:r>
      <w:r w:rsidRPr="00FF4D2D">
        <w:rPr>
          <w:rFonts w:ascii="Segoe UI" w:hAnsi="Segoe UI" w:cs="Segoe UI"/>
        </w:rPr>
        <w:br/>
        <w:t xml:space="preserve">[Hva som evt. gjøres er avhengig av leveransen, varigheten, bedømt behov for oppfølging av leverandør, etc.] </w:t>
      </w:r>
    </w:p>
    <w:p w14:paraId="6A529076" w14:textId="77777777" w:rsidR="00D36A22" w:rsidRPr="00FF4D2D" w:rsidRDefault="00D36A22" w:rsidP="00D36A22">
      <w:pPr>
        <w:rPr>
          <w:rFonts w:ascii="Segoe UI" w:hAnsi="Segoe UI" w:cs="Segoe UI"/>
        </w:rPr>
      </w:pPr>
    </w:p>
    <w:p w14:paraId="7C7CFFD1" w14:textId="77777777" w:rsidR="00D36A22" w:rsidRPr="00FF4D2D" w:rsidRDefault="00D36A22" w:rsidP="00D36A22">
      <w:pPr>
        <w:rPr>
          <w:rFonts w:ascii="Segoe UI" w:hAnsi="Segoe UI" w:cs="Segoe UI"/>
        </w:rPr>
      </w:pPr>
      <w:r w:rsidRPr="00FF4D2D">
        <w:rPr>
          <w:rFonts w:ascii="Segoe UI" w:hAnsi="Segoe UI" w:cs="Segoe UI"/>
        </w:rPr>
        <w:t>Merk at dette er de samme former for oppfølging som også blir listet for proaktive selskaper. Forskjellen mellom hvordan et proaktivt og et utviklende selskap gjør oppfølging av leverandører handler mer om innholdet i aktivitetene enn hvilke aktiviteter som gjøres. Et utviklende selskap legger større vekt på hvordan få til forbedringer enn å påpeke feil som gjøres, de inviterer leverandøren til dialog om hvordan man kan gjøre ting smartere og mer effektivt, m.m.</w:t>
      </w:r>
    </w:p>
    <w:p w14:paraId="626EE5EA" w14:textId="77777777" w:rsidR="00D36A22" w:rsidRPr="00FF4D2D" w:rsidRDefault="00D36A22" w:rsidP="00D36A22">
      <w:pPr>
        <w:rPr>
          <w:rFonts w:ascii="Segoe UI" w:hAnsi="Segoe UI" w:cs="Segoe UI"/>
        </w:rPr>
      </w:pPr>
    </w:p>
    <w:p w14:paraId="53773EEA" w14:textId="77777777" w:rsidR="00D36A22" w:rsidRPr="00FF4D2D" w:rsidRDefault="00D36A22" w:rsidP="00D36A22">
      <w:pPr>
        <w:rPr>
          <w:rFonts w:ascii="Segoe UI" w:hAnsi="Segoe UI" w:cs="Segoe UI"/>
        </w:rPr>
      </w:pPr>
      <w:r w:rsidRPr="00FF4D2D">
        <w:rPr>
          <w:rFonts w:ascii="Segoe UI" w:hAnsi="Segoe UI" w:cs="Segoe UI"/>
        </w:rPr>
        <w:t xml:space="preserve">Om oppfølgingen viser brudd på kontraktsbetingelser kan oppdragsgiver benytte seg av de sanksjonsmuligheter som er lagt inn i kontrakten, se kapittel for Kontraktsvilkår. </w:t>
      </w:r>
    </w:p>
    <w:p w14:paraId="20B568FB" w14:textId="77777777" w:rsidR="00D36A22" w:rsidRPr="00FF4D2D" w:rsidRDefault="00D36A22" w:rsidP="00D36A22">
      <w:pPr>
        <w:rPr>
          <w:rFonts w:ascii="Segoe UI" w:hAnsi="Segoe UI" w:cs="Segoe UI"/>
        </w:rPr>
      </w:pPr>
    </w:p>
    <w:p w14:paraId="6A893415" w14:textId="77777777" w:rsidR="00D36A22" w:rsidRPr="00FF4D2D" w:rsidRDefault="00D36A22" w:rsidP="00D36A22">
      <w:pPr>
        <w:rPr>
          <w:rFonts w:ascii="Segoe UI" w:hAnsi="Segoe UI" w:cs="Segoe UI"/>
        </w:rPr>
      </w:pPr>
    </w:p>
    <w:p w14:paraId="10DB7EE3" w14:textId="25213155" w:rsidR="005D66DC" w:rsidRPr="00D36A22" w:rsidRDefault="005D66DC" w:rsidP="00D36A22"/>
    <w:sectPr w:rsidR="005D66DC" w:rsidRPr="00D36A22" w:rsidSect="00BD6DA3">
      <w:footerReference w:type="default" r:id="rId11"/>
      <w:pgSz w:w="16840" w:h="11907" w:orient="landscape"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A21B0" w14:textId="77777777" w:rsidR="00DA4BE8" w:rsidRDefault="00DA4BE8" w:rsidP="00DC5F05">
      <w:pPr>
        <w:spacing w:line="240" w:lineRule="auto"/>
      </w:pPr>
      <w:r>
        <w:separator/>
      </w:r>
    </w:p>
  </w:endnote>
  <w:endnote w:type="continuationSeparator" w:id="0">
    <w:p w14:paraId="175C6007" w14:textId="77777777" w:rsidR="00DA4BE8" w:rsidRDefault="00DA4BE8" w:rsidP="00DC5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FEDBC" w14:textId="77777777" w:rsidR="00610FA9" w:rsidRDefault="00DA4BE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67F55" w14:textId="77777777" w:rsidR="00DA4BE8" w:rsidRDefault="00DA4BE8" w:rsidP="00DC5F05">
      <w:pPr>
        <w:spacing w:line="240" w:lineRule="auto"/>
      </w:pPr>
      <w:r>
        <w:separator/>
      </w:r>
    </w:p>
  </w:footnote>
  <w:footnote w:type="continuationSeparator" w:id="0">
    <w:p w14:paraId="6F9515E4" w14:textId="77777777" w:rsidR="00DA4BE8" w:rsidRDefault="00DA4BE8" w:rsidP="00DC5F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B5220"/>
    <w:multiLevelType w:val="hybridMultilevel"/>
    <w:tmpl w:val="8DD48CE2"/>
    <w:lvl w:ilvl="0" w:tplc="7B422778">
      <w:start w:val="1"/>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05"/>
    <w:rsid w:val="00043595"/>
    <w:rsid w:val="00345683"/>
    <w:rsid w:val="00381FFA"/>
    <w:rsid w:val="005D66DC"/>
    <w:rsid w:val="007D7B65"/>
    <w:rsid w:val="008D4C25"/>
    <w:rsid w:val="00B24A13"/>
    <w:rsid w:val="00D36A22"/>
    <w:rsid w:val="00DA4BE8"/>
    <w:rsid w:val="00DC5F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A3DD"/>
  <w15:chartTrackingRefBased/>
  <w15:docId w15:val="{47CEC367-BCD3-4FD2-94CF-C36890FB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F05"/>
    <w:pPr>
      <w:spacing w:after="0" w:line="312" w:lineRule="auto"/>
      <w:jc w:val="both"/>
    </w:pPr>
    <w:rPr>
      <w:rFonts w:ascii="Times New Roman" w:eastAsia="Times New Roman" w:hAnsi="Times New Roman" w:cs="Times New Roman"/>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tnotereferanse">
    <w:name w:val="footnote reference"/>
    <w:uiPriority w:val="99"/>
    <w:semiHidden/>
    <w:rsid w:val="00B24A13"/>
    <w:rPr>
      <w:rFonts w:cs="Times New Roman"/>
      <w:vertAlign w:val="superscript"/>
    </w:rPr>
  </w:style>
  <w:style w:type="paragraph" w:styleId="Fotnotetekst">
    <w:name w:val="footnote text"/>
    <w:basedOn w:val="Normal"/>
    <w:link w:val="FotnotetekstTegn"/>
    <w:uiPriority w:val="99"/>
    <w:rsid w:val="00B24A13"/>
    <w:pPr>
      <w:spacing w:after="40" w:line="264" w:lineRule="auto"/>
      <w:ind w:left="340" w:hanging="340"/>
    </w:pPr>
    <w:rPr>
      <w:sz w:val="20"/>
      <w:szCs w:val="20"/>
    </w:rPr>
  </w:style>
  <w:style w:type="character" w:customStyle="1" w:styleId="FotnotetekstTegn">
    <w:name w:val="Fotnotetekst Tegn"/>
    <w:basedOn w:val="Standardskriftforavsnitt"/>
    <w:link w:val="Fotnotetekst"/>
    <w:uiPriority w:val="99"/>
    <w:rsid w:val="00B24A13"/>
    <w:rPr>
      <w:rFonts w:ascii="Times New Roman" w:eastAsia="Times New Roman" w:hAnsi="Times New Roman" w:cs="Times New Roman"/>
      <w:sz w:val="20"/>
      <w:szCs w:val="20"/>
    </w:rPr>
  </w:style>
  <w:style w:type="paragraph" w:styleId="Listeavsnitt">
    <w:name w:val="List Paragraph"/>
    <w:basedOn w:val="Normal"/>
    <w:uiPriority w:val="34"/>
    <w:qFormat/>
    <w:rsid w:val="00B24A13"/>
    <w:pPr>
      <w:ind w:left="720"/>
      <w:contextualSpacing/>
    </w:pPr>
  </w:style>
  <w:style w:type="paragraph" w:styleId="Merknadstekst">
    <w:name w:val="annotation text"/>
    <w:basedOn w:val="Normal"/>
    <w:link w:val="MerknadstekstTegn"/>
    <w:rsid w:val="00B24A13"/>
    <w:pPr>
      <w:spacing w:line="240" w:lineRule="auto"/>
    </w:pPr>
    <w:rPr>
      <w:sz w:val="20"/>
      <w:szCs w:val="20"/>
    </w:rPr>
  </w:style>
  <w:style w:type="character" w:customStyle="1" w:styleId="MerknadstekstTegn">
    <w:name w:val="Merknadstekst Tegn"/>
    <w:basedOn w:val="Standardskriftforavsnitt"/>
    <w:link w:val="Merknadstekst"/>
    <w:rsid w:val="00B24A13"/>
    <w:rPr>
      <w:rFonts w:ascii="Times New Roman" w:eastAsia="Times New Roman" w:hAnsi="Times New Roman" w:cs="Times New Roman"/>
      <w:sz w:val="20"/>
      <w:szCs w:val="20"/>
    </w:rPr>
  </w:style>
  <w:style w:type="table" w:styleId="Tabellrutenett">
    <w:name w:val="Table Grid"/>
    <w:basedOn w:val="Vanligtabell"/>
    <w:uiPriority w:val="39"/>
    <w:rsid w:val="00B24A13"/>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D36A22"/>
    <w:pPr>
      <w:tabs>
        <w:tab w:val="center" w:pos="4320"/>
        <w:tab w:val="right" w:pos="8640"/>
      </w:tabs>
    </w:pPr>
  </w:style>
  <w:style w:type="character" w:customStyle="1" w:styleId="BunntekstTegn">
    <w:name w:val="Bunntekst Tegn"/>
    <w:basedOn w:val="Standardskriftforavsnitt"/>
    <w:link w:val="Bunntekst"/>
    <w:uiPriority w:val="99"/>
    <w:rsid w:val="00D36A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CACC7C2611D4BB944BBDF2518C1E8" ma:contentTypeVersion="13" ma:contentTypeDescription="Create a new document." ma:contentTypeScope="" ma:versionID="0c59753ab84eb4882ab816ffe94a738b">
  <xsd:schema xmlns:xsd="http://www.w3.org/2001/XMLSchema" xmlns:xs="http://www.w3.org/2001/XMLSchema" xmlns:p="http://schemas.microsoft.com/office/2006/metadata/properties" xmlns:ns3="04c3aeac-2451-4e34-a19a-167e184eaad7" xmlns:ns4="b77a1b68-13c5-4035-8431-5c740681a35b" targetNamespace="http://schemas.microsoft.com/office/2006/metadata/properties" ma:root="true" ma:fieldsID="019149d212ef55fb27f4cf4c8c649b0f" ns3:_="" ns4:_="">
    <xsd:import namespace="04c3aeac-2451-4e34-a19a-167e184eaad7"/>
    <xsd:import namespace="b77a1b68-13c5-4035-8431-5c740681a3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3aeac-2451-4e34-a19a-167e184ea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a1b68-13c5-4035-8431-5c740681a3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119b49b-2cc3-444e-b755-8692f4554da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B0EDE-78E2-46E9-A080-C82C32F1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3aeac-2451-4e34-a19a-167e184eaad7"/>
    <ds:schemaRef ds:uri="b77a1b68-13c5-4035-8431-5c740681a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11875-1E9E-47BA-AC31-C7CB74CA0EE5}">
  <ds:schemaRefs>
    <ds:schemaRef ds:uri="Microsoft.SharePoint.Taxonomy.ContentTypeSync"/>
  </ds:schemaRefs>
</ds:datastoreItem>
</file>

<file path=customXml/itemProps3.xml><?xml version="1.0" encoding="utf-8"?>
<ds:datastoreItem xmlns:ds="http://schemas.openxmlformats.org/officeDocument/2006/customXml" ds:itemID="{CE671D46-3727-4230-9D57-8DB2135A4E6E}">
  <ds:schemaRefs>
    <ds:schemaRef ds:uri="http://schemas.microsoft.com/sharepoint/v3/contenttype/forms"/>
  </ds:schemaRefs>
</ds:datastoreItem>
</file>

<file path=customXml/itemProps4.xml><?xml version="1.0" encoding="utf-8"?>
<ds:datastoreItem xmlns:ds="http://schemas.openxmlformats.org/officeDocument/2006/customXml" ds:itemID="{63F9EF2D-BD62-40B2-8097-6C6D806B82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1920</Words>
  <Characters>11520</Characters>
  <Application>Microsoft Office Word</Application>
  <DocSecurity>0</DocSecurity>
  <Lines>349</Lines>
  <Paragraphs>144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Gjemmestad</dc:creator>
  <cp:keywords/>
  <dc:description/>
  <cp:lastModifiedBy>Petra Gjemmestad</cp:lastModifiedBy>
  <cp:revision>5</cp:revision>
  <dcterms:created xsi:type="dcterms:W3CDTF">2019-11-27T16:21:00Z</dcterms:created>
  <dcterms:modified xsi:type="dcterms:W3CDTF">2019-11-27T16:23:00Z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0x010100F60CACC7C2611D4BB944BBDF2518C1E8</vt:lpwstr>
  </property>
</Properties>
</file>